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595B8" w14:textId="77777777" w:rsidR="00F42F96" w:rsidRDefault="00F42F96" w:rsidP="00F42F96">
      <w:pPr>
        <w:jc w:val="center"/>
        <w:rPr>
          <w:rFonts w:ascii="Arial" w:hAnsi="Arial" w:cs="Arial"/>
          <w:b/>
          <w:bCs/>
          <w:sz w:val="21"/>
          <w:szCs w:val="21"/>
        </w:rPr>
      </w:pPr>
      <w:r w:rsidRPr="003C7A77">
        <w:rPr>
          <w:rFonts w:ascii="Arial" w:hAnsi="Arial" w:cs="Arial"/>
          <w:b/>
          <w:bCs/>
          <w:noProof/>
          <w:sz w:val="21"/>
          <w:szCs w:val="21"/>
        </w:rPr>
        <w:drawing>
          <wp:inline distT="0" distB="0" distL="0" distR="0" wp14:anchorId="7C2ED14E" wp14:editId="2B20984B">
            <wp:extent cx="3897745" cy="1358797"/>
            <wp:effectExtent l="0" t="0" r="1270" b="63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5"/>
                    <a:stretch>
                      <a:fillRect/>
                    </a:stretch>
                  </pic:blipFill>
                  <pic:spPr>
                    <a:xfrm>
                      <a:off x="0" y="0"/>
                      <a:ext cx="3933799" cy="1371366"/>
                    </a:xfrm>
                    <a:prstGeom prst="rect">
                      <a:avLst/>
                    </a:prstGeom>
                  </pic:spPr>
                </pic:pic>
              </a:graphicData>
            </a:graphic>
          </wp:inline>
        </w:drawing>
      </w:r>
    </w:p>
    <w:p w14:paraId="68ED7FAB" w14:textId="77777777" w:rsidR="00F42F96" w:rsidRDefault="00F42F96" w:rsidP="00F42F96">
      <w:pPr>
        <w:jc w:val="center"/>
        <w:rPr>
          <w:rFonts w:ascii="Arial" w:hAnsi="Arial" w:cs="Arial"/>
          <w:b/>
          <w:bCs/>
          <w:sz w:val="21"/>
          <w:szCs w:val="21"/>
        </w:rPr>
      </w:pPr>
    </w:p>
    <w:p w14:paraId="7A47BC6D" w14:textId="3407BEDD" w:rsidR="00F42F96" w:rsidRPr="008F27F5" w:rsidRDefault="00F42F96" w:rsidP="00F42F96">
      <w:pPr>
        <w:jc w:val="center"/>
        <w:rPr>
          <w:rFonts w:ascii="Arial" w:hAnsi="Arial" w:cs="Arial"/>
          <w:b/>
          <w:bCs/>
          <w:sz w:val="21"/>
          <w:szCs w:val="21"/>
        </w:rPr>
      </w:pPr>
      <w:r>
        <w:rPr>
          <w:rFonts w:ascii="Arial" w:hAnsi="Arial" w:cs="Arial"/>
          <w:b/>
          <w:bCs/>
          <w:sz w:val="21"/>
          <w:szCs w:val="21"/>
        </w:rPr>
        <w:t>Research team</w:t>
      </w:r>
      <w:r w:rsidRPr="008F27F5">
        <w:rPr>
          <w:rFonts w:ascii="Arial" w:hAnsi="Arial" w:cs="Arial"/>
          <w:b/>
          <w:bCs/>
          <w:sz w:val="21"/>
          <w:szCs w:val="21"/>
        </w:rPr>
        <w:t xml:space="preserve">: </w:t>
      </w:r>
      <w:r>
        <w:rPr>
          <w:rFonts w:ascii="Arial" w:hAnsi="Arial" w:cs="Arial"/>
          <w:b/>
          <w:bCs/>
          <w:sz w:val="21"/>
          <w:szCs w:val="21"/>
        </w:rPr>
        <w:t>Agenda for 9/21/22</w:t>
      </w:r>
      <w:r w:rsidRPr="008F27F5">
        <w:rPr>
          <w:rFonts w:ascii="Arial" w:hAnsi="Arial" w:cs="Arial"/>
          <w:b/>
          <w:bCs/>
          <w:sz w:val="21"/>
          <w:szCs w:val="21"/>
        </w:rPr>
        <w:t xml:space="preserve"> Zoom meeting (7-8 pm EST)</w:t>
      </w:r>
    </w:p>
    <w:p w14:paraId="2D14A4B9" w14:textId="77777777" w:rsidR="00F42F96" w:rsidRPr="00335528" w:rsidRDefault="00F42F96" w:rsidP="00F42F96">
      <w:pPr>
        <w:rPr>
          <w:rFonts w:ascii="Arial" w:hAnsi="Arial" w:cs="Arial"/>
          <w:b/>
          <w:bCs/>
          <w:sz w:val="21"/>
          <w:szCs w:val="21"/>
        </w:rPr>
      </w:pPr>
    </w:p>
    <w:p w14:paraId="0C002241" w14:textId="77777777" w:rsidR="00F42F96" w:rsidRPr="00335528" w:rsidRDefault="00F42F96" w:rsidP="00F42F96">
      <w:pPr>
        <w:rPr>
          <w:rFonts w:ascii="Arial" w:hAnsi="Arial" w:cs="Arial"/>
          <w:sz w:val="21"/>
          <w:szCs w:val="21"/>
        </w:rPr>
      </w:pPr>
      <w:r w:rsidRPr="00335528">
        <w:rPr>
          <w:rFonts w:ascii="Arial" w:hAnsi="Arial" w:cs="Arial"/>
          <w:sz w:val="21"/>
          <w:szCs w:val="21"/>
        </w:rPr>
        <w:t>We will review updates and offer guidance on next steps for the newly proposed projects:</w:t>
      </w:r>
    </w:p>
    <w:p w14:paraId="245932BC" w14:textId="77777777" w:rsidR="00FD61EC" w:rsidRPr="00335528" w:rsidRDefault="00FD61EC" w:rsidP="00FD61EC">
      <w:pPr>
        <w:rPr>
          <w:rFonts w:ascii="Arial" w:eastAsia="Times New Roman" w:hAnsi="Arial" w:cs="Arial"/>
          <w:color w:val="000000"/>
          <w:sz w:val="21"/>
          <w:szCs w:val="21"/>
        </w:rPr>
      </w:pPr>
    </w:p>
    <w:p w14:paraId="6C7FE0D4" w14:textId="40BE31A8" w:rsidR="00335528" w:rsidRPr="00335528" w:rsidRDefault="00335528" w:rsidP="00FD61EC">
      <w:pPr>
        <w:pStyle w:val="ListParagraph"/>
        <w:numPr>
          <w:ilvl w:val="0"/>
          <w:numId w:val="11"/>
        </w:numPr>
        <w:rPr>
          <w:rFonts w:ascii="Arial" w:eastAsia="Times New Roman" w:hAnsi="Arial" w:cs="Arial"/>
          <w:b/>
          <w:bCs/>
          <w:sz w:val="21"/>
          <w:szCs w:val="21"/>
        </w:rPr>
      </w:pPr>
      <w:r w:rsidRPr="00335528">
        <w:rPr>
          <w:rFonts w:ascii="Arial" w:eastAsia="Times New Roman" w:hAnsi="Arial" w:cs="Arial"/>
          <w:b/>
          <w:bCs/>
          <w:color w:val="000000"/>
          <w:sz w:val="21"/>
          <w:szCs w:val="21"/>
        </w:rPr>
        <w:t xml:space="preserve">Proposal for multi-center case series of protocols and outcomes for heart transplantation with COVID positive donors (expanding on the recent single-center case series from Duke, Geisinger) </w:t>
      </w:r>
    </w:p>
    <w:p w14:paraId="5426479D" w14:textId="77777777" w:rsidR="00335528" w:rsidRPr="00335528" w:rsidRDefault="00335528" w:rsidP="00335528">
      <w:pPr>
        <w:pStyle w:val="ListParagraph"/>
        <w:ind w:left="360"/>
        <w:rPr>
          <w:rFonts w:ascii="Arial" w:eastAsia="Times New Roman" w:hAnsi="Arial" w:cs="Arial"/>
          <w:b/>
          <w:bCs/>
          <w:sz w:val="21"/>
          <w:szCs w:val="21"/>
        </w:rPr>
      </w:pPr>
    </w:p>
    <w:p w14:paraId="14DDC240" w14:textId="0B7CB931" w:rsidR="00B33720" w:rsidRPr="00335528" w:rsidRDefault="00335528" w:rsidP="00FD61EC">
      <w:pPr>
        <w:pStyle w:val="ListParagraph"/>
        <w:numPr>
          <w:ilvl w:val="0"/>
          <w:numId w:val="11"/>
        </w:numPr>
        <w:rPr>
          <w:rFonts w:ascii="Arial" w:eastAsia="Times New Roman" w:hAnsi="Arial" w:cs="Arial"/>
          <w:b/>
          <w:bCs/>
          <w:sz w:val="21"/>
          <w:szCs w:val="21"/>
        </w:rPr>
      </w:pPr>
      <w:r w:rsidRPr="00335528">
        <w:rPr>
          <w:rFonts w:ascii="Arial" w:hAnsi="Arial" w:cs="Arial"/>
          <w:b/>
          <w:bCs/>
          <w:sz w:val="21"/>
          <w:szCs w:val="21"/>
        </w:rPr>
        <w:t xml:space="preserve">Updates on the new projects as below: </w:t>
      </w:r>
      <w:r w:rsidR="00B33720" w:rsidRPr="00335528">
        <w:rPr>
          <w:rFonts w:ascii="Arial" w:hAnsi="Arial" w:cs="Arial"/>
          <w:b/>
          <w:bCs/>
          <w:sz w:val="21"/>
          <w:szCs w:val="21"/>
        </w:rPr>
        <w:br/>
      </w:r>
    </w:p>
    <w:tbl>
      <w:tblPr>
        <w:tblW w:w="5294" w:type="pct"/>
        <w:tblCellMar>
          <w:top w:w="15" w:type="dxa"/>
          <w:left w:w="15" w:type="dxa"/>
          <w:bottom w:w="15" w:type="dxa"/>
          <w:right w:w="15" w:type="dxa"/>
        </w:tblCellMar>
        <w:tblLook w:val="04A0" w:firstRow="1" w:lastRow="0" w:firstColumn="1" w:lastColumn="0" w:noHBand="0" w:noVBand="1"/>
      </w:tblPr>
      <w:tblGrid>
        <w:gridCol w:w="1787"/>
        <w:gridCol w:w="1718"/>
        <w:gridCol w:w="1544"/>
        <w:gridCol w:w="1772"/>
        <w:gridCol w:w="1521"/>
        <w:gridCol w:w="1547"/>
      </w:tblGrid>
      <w:tr w:rsidR="008B2DFC" w:rsidRPr="008F27F5" w14:paraId="76D0B75E" w14:textId="4C711CBA" w:rsidTr="00F42F96">
        <w:trPr>
          <w:trHeight w:val="3200"/>
        </w:trPr>
        <w:tc>
          <w:tcPr>
            <w:tcW w:w="1001" w:type="pct"/>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354C527" w14:textId="77777777" w:rsidR="00F42F96" w:rsidRPr="008F27F5" w:rsidRDefault="00F42F96" w:rsidP="001A2B4E">
            <w:pPr>
              <w:jc w:val="center"/>
              <w:rPr>
                <w:rFonts w:ascii="Times New Roman" w:eastAsia="Times New Roman" w:hAnsi="Times New Roman"/>
                <w:sz w:val="21"/>
                <w:szCs w:val="21"/>
              </w:rPr>
            </w:pPr>
            <w:r w:rsidRPr="008F27F5">
              <w:rPr>
                <w:rFonts w:ascii="Arial" w:eastAsia="Times New Roman" w:hAnsi="Arial" w:cs="Arial"/>
                <w:b/>
                <w:bCs/>
                <w:color w:val="000000"/>
                <w:sz w:val="21"/>
                <w:szCs w:val="21"/>
              </w:rPr>
              <w:t>State of the Art Review type paper on induction therapy in HT</w:t>
            </w:r>
          </w:p>
          <w:p w14:paraId="261C428F" w14:textId="77777777" w:rsidR="00F42F96" w:rsidRPr="008F27F5" w:rsidRDefault="00F42F96" w:rsidP="001A2B4E">
            <w:pPr>
              <w:jc w:val="center"/>
              <w:rPr>
                <w:rFonts w:ascii="Times New Roman" w:eastAsia="Times New Roman" w:hAnsi="Times New Roman"/>
                <w:sz w:val="21"/>
                <w:szCs w:val="21"/>
              </w:rPr>
            </w:pPr>
            <w:r w:rsidRPr="008F27F5">
              <w:rPr>
                <w:rFonts w:ascii="Arial" w:eastAsia="Times New Roman" w:hAnsi="Arial" w:cs="Arial"/>
                <w:b/>
                <w:bCs/>
                <w:color w:val="000000"/>
                <w:sz w:val="21"/>
                <w:szCs w:val="21"/>
              </w:rPr>
              <w:t> </w:t>
            </w:r>
          </w:p>
        </w:tc>
        <w:tc>
          <w:tcPr>
            <w:tcW w:w="966" w:type="pct"/>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532362D" w14:textId="77777777" w:rsidR="00F42F96" w:rsidRPr="008F27F5" w:rsidRDefault="00F42F96" w:rsidP="001A2B4E">
            <w:pPr>
              <w:jc w:val="center"/>
              <w:rPr>
                <w:rFonts w:ascii="Times New Roman" w:eastAsia="Times New Roman" w:hAnsi="Times New Roman"/>
                <w:sz w:val="21"/>
                <w:szCs w:val="21"/>
              </w:rPr>
            </w:pPr>
            <w:r w:rsidRPr="008F27F5">
              <w:rPr>
                <w:rFonts w:ascii="Arial" w:eastAsia="Times New Roman" w:hAnsi="Arial" w:cs="Arial"/>
                <w:b/>
                <w:bCs/>
                <w:color w:val="000000"/>
                <w:sz w:val="21"/>
                <w:szCs w:val="21"/>
              </w:rPr>
              <w:t>HCV NAT+ treatment systemic review, bringing together the various single center reports</w:t>
            </w:r>
          </w:p>
          <w:p w14:paraId="1255281A" w14:textId="77777777" w:rsidR="00F42F96" w:rsidRPr="008F27F5" w:rsidRDefault="00F42F96" w:rsidP="001A2B4E">
            <w:pPr>
              <w:jc w:val="center"/>
              <w:rPr>
                <w:rFonts w:ascii="Times New Roman" w:eastAsia="Times New Roman" w:hAnsi="Times New Roman"/>
                <w:sz w:val="21"/>
                <w:szCs w:val="21"/>
              </w:rPr>
            </w:pPr>
            <w:r w:rsidRPr="008F27F5">
              <w:rPr>
                <w:rFonts w:ascii="Arial" w:eastAsia="Times New Roman" w:hAnsi="Arial" w:cs="Arial"/>
                <w:b/>
                <w:bCs/>
                <w:color w:val="000000"/>
                <w:sz w:val="21"/>
                <w:szCs w:val="21"/>
              </w:rPr>
              <w:t> </w:t>
            </w:r>
          </w:p>
        </w:tc>
        <w:tc>
          <w:tcPr>
            <w:tcW w:w="878" w:type="pct"/>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67F0396C" w14:textId="77777777" w:rsidR="00F42F96" w:rsidRPr="008F27F5" w:rsidRDefault="00F42F96" w:rsidP="001A2B4E">
            <w:pPr>
              <w:jc w:val="center"/>
              <w:rPr>
                <w:rFonts w:ascii="Times New Roman" w:eastAsia="Times New Roman" w:hAnsi="Times New Roman"/>
                <w:sz w:val="21"/>
                <w:szCs w:val="21"/>
              </w:rPr>
            </w:pPr>
            <w:r w:rsidRPr="008F27F5">
              <w:rPr>
                <w:rFonts w:ascii="Arial" w:eastAsia="Times New Roman" w:hAnsi="Arial" w:cs="Arial"/>
                <w:b/>
                <w:bCs/>
                <w:color w:val="000000"/>
                <w:sz w:val="21"/>
                <w:szCs w:val="21"/>
              </w:rPr>
              <w:t>“How To” paper on ambulating patients with temp MCS</w:t>
            </w:r>
          </w:p>
          <w:p w14:paraId="05D7C51F" w14:textId="77777777" w:rsidR="00F42F96" w:rsidRPr="008F27F5" w:rsidRDefault="00F42F96" w:rsidP="001A2B4E">
            <w:pPr>
              <w:rPr>
                <w:rFonts w:ascii="Times New Roman" w:eastAsia="Times New Roman" w:hAnsi="Times New Roman"/>
                <w:sz w:val="21"/>
                <w:szCs w:val="21"/>
              </w:rPr>
            </w:pPr>
          </w:p>
          <w:p w14:paraId="41B1E46B" w14:textId="77777777" w:rsidR="00F42F96" w:rsidRPr="008F27F5" w:rsidRDefault="00F42F96" w:rsidP="001A2B4E">
            <w:pPr>
              <w:jc w:val="center"/>
              <w:rPr>
                <w:rFonts w:ascii="Times New Roman" w:eastAsia="Times New Roman" w:hAnsi="Times New Roman"/>
                <w:sz w:val="21"/>
                <w:szCs w:val="21"/>
              </w:rPr>
            </w:pPr>
            <w:r w:rsidRPr="008F27F5">
              <w:rPr>
                <w:rFonts w:ascii="Arial" w:eastAsia="Times New Roman" w:hAnsi="Arial" w:cs="Arial"/>
                <w:b/>
                <w:bCs/>
                <w:color w:val="000000"/>
                <w:sz w:val="21"/>
                <w:szCs w:val="21"/>
              </w:rPr>
              <w:t> </w:t>
            </w:r>
          </w:p>
        </w:tc>
        <w:tc>
          <w:tcPr>
            <w:tcW w:w="993" w:type="pct"/>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6094B283" w14:textId="77777777" w:rsidR="00F42F96" w:rsidRPr="008F27F5" w:rsidRDefault="00F42F96" w:rsidP="001A2B4E">
            <w:pPr>
              <w:jc w:val="center"/>
              <w:rPr>
                <w:rFonts w:ascii="Times New Roman" w:eastAsia="Times New Roman" w:hAnsi="Times New Roman"/>
                <w:sz w:val="21"/>
                <w:szCs w:val="21"/>
              </w:rPr>
            </w:pPr>
            <w:r w:rsidRPr="008F27F5">
              <w:rPr>
                <w:rFonts w:ascii="Arial" w:eastAsia="Times New Roman" w:hAnsi="Arial" w:cs="Arial"/>
                <w:b/>
                <w:bCs/>
                <w:color w:val="000000"/>
                <w:sz w:val="21"/>
                <w:szCs w:val="21"/>
              </w:rPr>
              <w:t>State of the Art Review evaluation for HT of patients with pre-TX malignancy</w:t>
            </w:r>
          </w:p>
          <w:p w14:paraId="43913D08" w14:textId="77777777" w:rsidR="00F42F96" w:rsidRPr="008F27F5" w:rsidRDefault="00F42F96" w:rsidP="001A2B4E">
            <w:pPr>
              <w:rPr>
                <w:rFonts w:ascii="Times New Roman" w:eastAsia="Times New Roman" w:hAnsi="Times New Roman"/>
                <w:sz w:val="21"/>
                <w:szCs w:val="21"/>
              </w:rPr>
            </w:pPr>
          </w:p>
        </w:tc>
        <w:tc>
          <w:tcPr>
            <w:tcW w:w="866" w:type="pct"/>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1DD1969F" w14:textId="696E8461" w:rsidR="00F42F96" w:rsidRPr="008F27F5" w:rsidRDefault="00F42F96" w:rsidP="007B749D">
            <w:pPr>
              <w:jc w:val="center"/>
              <w:rPr>
                <w:rFonts w:ascii="Times New Roman" w:eastAsia="Times New Roman" w:hAnsi="Times New Roman"/>
                <w:sz w:val="21"/>
                <w:szCs w:val="21"/>
              </w:rPr>
            </w:pPr>
            <w:r w:rsidRPr="008F27F5">
              <w:rPr>
                <w:rFonts w:ascii="Arial" w:eastAsia="Times New Roman" w:hAnsi="Arial" w:cs="Arial"/>
                <w:b/>
                <w:bCs/>
                <w:color w:val="000000"/>
                <w:sz w:val="21"/>
                <w:szCs w:val="21"/>
              </w:rPr>
              <w:t>Creatinine eGFR vs nuclear or cystatin C measures pre-LVAD</w:t>
            </w:r>
          </w:p>
          <w:p w14:paraId="0C8C20BD" w14:textId="77777777" w:rsidR="00F42F96" w:rsidRPr="008F27F5" w:rsidRDefault="00F42F96" w:rsidP="001A2B4E">
            <w:pPr>
              <w:jc w:val="center"/>
              <w:rPr>
                <w:rFonts w:ascii="Times New Roman" w:eastAsia="Times New Roman" w:hAnsi="Times New Roman"/>
                <w:sz w:val="21"/>
                <w:szCs w:val="21"/>
              </w:rPr>
            </w:pPr>
            <w:r w:rsidRPr="008F27F5">
              <w:rPr>
                <w:rFonts w:ascii="Arial" w:eastAsia="Times New Roman" w:hAnsi="Arial" w:cs="Arial"/>
                <w:b/>
                <w:bCs/>
                <w:color w:val="000000"/>
                <w:sz w:val="21"/>
                <w:szCs w:val="21"/>
              </w:rPr>
              <w:t> </w:t>
            </w:r>
          </w:p>
        </w:tc>
        <w:tc>
          <w:tcPr>
            <w:tcW w:w="297" w:type="pct"/>
            <w:tcBorders>
              <w:top w:val="single" w:sz="8" w:space="0" w:color="000000"/>
              <w:left w:val="single" w:sz="8" w:space="0" w:color="000000"/>
              <w:bottom w:val="single" w:sz="8" w:space="0" w:color="000000"/>
              <w:right w:val="single" w:sz="8" w:space="0" w:color="000000"/>
            </w:tcBorders>
            <w:shd w:val="clear" w:color="auto" w:fill="D9D9D9"/>
          </w:tcPr>
          <w:p w14:paraId="2A67E722" w14:textId="22E1ACE0" w:rsidR="00F42F96" w:rsidRPr="008F27F5" w:rsidRDefault="00F42F96" w:rsidP="007B749D">
            <w:pPr>
              <w:jc w:val="center"/>
              <w:rPr>
                <w:rFonts w:ascii="Arial" w:eastAsia="Times New Roman" w:hAnsi="Arial" w:cs="Arial"/>
                <w:b/>
                <w:bCs/>
                <w:color w:val="000000"/>
                <w:sz w:val="21"/>
                <w:szCs w:val="21"/>
              </w:rPr>
            </w:pPr>
            <w:r>
              <w:rPr>
                <w:rFonts w:ascii="Arial" w:eastAsia="Times New Roman" w:hAnsi="Arial" w:cs="Arial"/>
                <w:b/>
                <w:bCs/>
                <w:color w:val="000000"/>
                <w:sz w:val="21"/>
                <w:szCs w:val="21"/>
              </w:rPr>
              <w:t>M</w:t>
            </w:r>
            <w:r w:rsidRPr="00335528">
              <w:rPr>
                <w:rFonts w:ascii="Arial" w:eastAsia="Times New Roman" w:hAnsi="Arial" w:cs="Arial"/>
                <w:b/>
                <w:bCs/>
                <w:color w:val="000000"/>
                <w:sz w:val="21"/>
                <w:szCs w:val="21"/>
              </w:rPr>
              <w:t>ulti-center case series of protocols and outcomes for heart transplantation with COVID positive donors</w:t>
            </w:r>
          </w:p>
        </w:tc>
      </w:tr>
      <w:tr w:rsidR="00F42F96" w:rsidRPr="008F27F5" w14:paraId="18E7F7AB" w14:textId="6F1ADBD7" w:rsidTr="0062072D">
        <w:trPr>
          <w:trHeight w:val="933"/>
        </w:trPr>
        <w:tc>
          <w:tcPr>
            <w:tcW w:w="100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1780A4" w14:textId="77777777" w:rsidR="00F42F96" w:rsidRPr="008F27F5" w:rsidRDefault="00F42F96" w:rsidP="001A2B4E">
            <w:pPr>
              <w:jc w:val="center"/>
              <w:rPr>
                <w:rFonts w:ascii="Arial" w:eastAsia="Times New Roman" w:hAnsi="Arial" w:cs="Arial"/>
                <w:b/>
                <w:bCs/>
                <w:sz w:val="21"/>
                <w:szCs w:val="21"/>
              </w:rPr>
            </w:pPr>
            <w:r w:rsidRPr="008F27F5">
              <w:rPr>
                <w:rFonts w:ascii="Arial" w:eastAsia="Times New Roman" w:hAnsi="Arial" w:cs="Arial"/>
                <w:b/>
                <w:bCs/>
                <w:color w:val="000000"/>
                <w:sz w:val="21"/>
                <w:szCs w:val="21"/>
              </w:rPr>
              <w:t>Johanna Contreras</w:t>
            </w:r>
          </w:p>
        </w:tc>
        <w:tc>
          <w:tcPr>
            <w:tcW w:w="9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AEF835" w14:textId="7438ABDF" w:rsidR="00F42F96" w:rsidRPr="008F27F5" w:rsidRDefault="00F42F96" w:rsidP="001A2B4E">
            <w:pPr>
              <w:jc w:val="center"/>
              <w:rPr>
                <w:rFonts w:ascii="Arial" w:eastAsia="Times New Roman" w:hAnsi="Arial" w:cs="Arial"/>
                <w:b/>
                <w:bCs/>
                <w:sz w:val="21"/>
                <w:szCs w:val="21"/>
              </w:rPr>
            </w:pPr>
            <w:r w:rsidRPr="008F27F5">
              <w:rPr>
                <w:rFonts w:ascii="Arial" w:eastAsia="Times New Roman" w:hAnsi="Arial" w:cs="Arial"/>
                <w:b/>
                <w:bCs/>
                <w:sz w:val="21"/>
                <w:szCs w:val="21"/>
              </w:rPr>
              <w:t>Roopa Rao</w:t>
            </w:r>
          </w:p>
        </w:tc>
        <w:tc>
          <w:tcPr>
            <w:tcW w:w="87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4E0EC" w14:textId="77777777" w:rsidR="00F42F96" w:rsidRPr="008F27F5" w:rsidRDefault="00F42F96" w:rsidP="001A2B4E">
            <w:pPr>
              <w:jc w:val="center"/>
              <w:rPr>
                <w:rFonts w:ascii="Arial" w:eastAsia="Times New Roman" w:hAnsi="Arial" w:cs="Arial"/>
                <w:b/>
                <w:bCs/>
                <w:sz w:val="21"/>
                <w:szCs w:val="21"/>
              </w:rPr>
            </w:pPr>
            <w:r w:rsidRPr="008F27F5">
              <w:rPr>
                <w:rFonts w:ascii="Arial" w:eastAsia="Times New Roman" w:hAnsi="Arial" w:cs="Arial"/>
                <w:b/>
                <w:bCs/>
                <w:color w:val="000000"/>
                <w:sz w:val="21"/>
                <w:szCs w:val="21"/>
              </w:rPr>
              <w:t>Anju Bhardwaj</w:t>
            </w:r>
          </w:p>
        </w:tc>
        <w:tc>
          <w:tcPr>
            <w:tcW w:w="99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E58525" w14:textId="77777777" w:rsidR="00F42F96" w:rsidRPr="008F27F5" w:rsidRDefault="00F42F96" w:rsidP="001A2B4E">
            <w:pPr>
              <w:jc w:val="center"/>
              <w:rPr>
                <w:rFonts w:ascii="Times New Roman" w:eastAsia="Times New Roman" w:hAnsi="Times New Roman"/>
                <w:sz w:val="21"/>
                <w:szCs w:val="21"/>
              </w:rPr>
            </w:pPr>
            <w:proofErr w:type="spellStart"/>
            <w:r w:rsidRPr="008F27F5">
              <w:rPr>
                <w:rFonts w:ascii="Arial" w:eastAsia="Times New Roman" w:hAnsi="Arial" w:cs="Arial"/>
                <w:b/>
                <w:bCs/>
                <w:color w:val="000000"/>
                <w:sz w:val="21"/>
                <w:szCs w:val="21"/>
              </w:rPr>
              <w:t>Dharini</w:t>
            </w:r>
            <w:proofErr w:type="spellEnd"/>
            <w:r w:rsidRPr="008F27F5">
              <w:rPr>
                <w:rFonts w:ascii="Arial" w:eastAsia="Times New Roman" w:hAnsi="Arial" w:cs="Arial"/>
                <w:b/>
                <w:bCs/>
                <w:color w:val="000000"/>
                <w:sz w:val="21"/>
                <w:szCs w:val="21"/>
              </w:rPr>
              <w:t xml:space="preserve"> </w:t>
            </w:r>
            <w:proofErr w:type="spellStart"/>
            <w:r w:rsidRPr="008F27F5">
              <w:rPr>
                <w:rFonts w:ascii="Arial" w:eastAsia="Times New Roman" w:hAnsi="Arial" w:cs="Arial"/>
                <w:b/>
                <w:bCs/>
                <w:color w:val="000000"/>
                <w:sz w:val="21"/>
                <w:szCs w:val="21"/>
              </w:rPr>
              <w:t>Ramu</w:t>
            </w:r>
            <w:proofErr w:type="spellEnd"/>
          </w:p>
        </w:tc>
        <w:tc>
          <w:tcPr>
            <w:tcW w:w="8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035531" w14:textId="77777777" w:rsidR="00F42F96" w:rsidRPr="008F27F5" w:rsidRDefault="00F42F96" w:rsidP="001A2B4E">
            <w:pPr>
              <w:jc w:val="center"/>
              <w:rPr>
                <w:rFonts w:ascii="Times New Roman" w:eastAsia="Times New Roman" w:hAnsi="Times New Roman"/>
                <w:sz w:val="21"/>
                <w:szCs w:val="21"/>
              </w:rPr>
            </w:pPr>
            <w:proofErr w:type="spellStart"/>
            <w:r w:rsidRPr="008F27F5">
              <w:rPr>
                <w:rFonts w:ascii="Arial" w:eastAsia="Times New Roman" w:hAnsi="Arial" w:cs="Arial"/>
                <w:b/>
                <w:bCs/>
                <w:color w:val="000000"/>
                <w:sz w:val="21"/>
                <w:szCs w:val="21"/>
              </w:rPr>
              <w:t>Mirnela</w:t>
            </w:r>
            <w:proofErr w:type="spellEnd"/>
            <w:r w:rsidRPr="008F27F5">
              <w:rPr>
                <w:rFonts w:ascii="Arial" w:eastAsia="Times New Roman" w:hAnsi="Arial" w:cs="Arial"/>
                <w:b/>
                <w:bCs/>
                <w:color w:val="000000"/>
                <w:sz w:val="21"/>
                <w:szCs w:val="21"/>
              </w:rPr>
              <w:t xml:space="preserve"> </w:t>
            </w:r>
            <w:proofErr w:type="spellStart"/>
            <w:r w:rsidRPr="008F27F5">
              <w:rPr>
                <w:rFonts w:ascii="Arial" w:eastAsia="Times New Roman" w:hAnsi="Arial" w:cs="Arial"/>
                <w:b/>
                <w:bCs/>
                <w:color w:val="000000"/>
                <w:sz w:val="21"/>
                <w:szCs w:val="21"/>
              </w:rPr>
              <w:t>Byku</w:t>
            </w:r>
            <w:proofErr w:type="spellEnd"/>
          </w:p>
        </w:tc>
        <w:tc>
          <w:tcPr>
            <w:tcW w:w="297" w:type="pct"/>
            <w:tcBorders>
              <w:top w:val="single" w:sz="8" w:space="0" w:color="000000"/>
              <w:left w:val="single" w:sz="8" w:space="0" w:color="000000"/>
              <w:bottom w:val="single" w:sz="8" w:space="0" w:color="000000"/>
              <w:right w:val="single" w:sz="8" w:space="0" w:color="000000"/>
            </w:tcBorders>
          </w:tcPr>
          <w:p w14:paraId="24C281EB" w14:textId="45BB8449" w:rsidR="008B2DFC" w:rsidRPr="008B2DFC" w:rsidRDefault="00923D75" w:rsidP="008B2DFC">
            <w:pPr>
              <w:jc w:val="center"/>
              <w:rPr>
                <w:rFonts w:ascii="Arial" w:eastAsia="Times New Roman" w:hAnsi="Arial" w:cs="Arial"/>
                <w:b/>
                <w:bCs/>
                <w:color w:val="000000"/>
                <w:sz w:val="21"/>
                <w:szCs w:val="21"/>
              </w:rPr>
            </w:pPr>
            <w:r>
              <w:rPr>
                <w:rFonts w:ascii="Arial" w:eastAsia="Times New Roman" w:hAnsi="Arial" w:cs="Arial"/>
                <w:b/>
                <w:bCs/>
                <w:color w:val="000000"/>
                <w:sz w:val="21"/>
                <w:szCs w:val="21"/>
              </w:rPr>
              <w:t xml:space="preserve">Nadia </w:t>
            </w:r>
            <w:proofErr w:type="spellStart"/>
            <w:r>
              <w:rPr>
                <w:rFonts w:ascii="Arial" w:eastAsia="Times New Roman" w:hAnsi="Arial" w:cs="Arial"/>
                <w:b/>
                <w:bCs/>
                <w:color w:val="000000"/>
                <w:sz w:val="21"/>
                <w:szCs w:val="21"/>
              </w:rPr>
              <w:t>Fida</w:t>
            </w:r>
            <w:proofErr w:type="spellEnd"/>
            <w:r w:rsidR="008B2DFC">
              <w:rPr>
                <w:rFonts w:ascii="Arial" w:eastAsia="Times New Roman" w:hAnsi="Arial" w:cs="Arial"/>
                <w:b/>
                <w:bCs/>
                <w:color w:val="000000"/>
                <w:sz w:val="21"/>
                <w:szCs w:val="21"/>
              </w:rPr>
              <w:t>,</w:t>
            </w:r>
          </w:p>
          <w:p w14:paraId="7470B4CC" w14:textId="50E0C24A" w:rsidR="008B2DFC" w:rsidRPr="008F27F5" w:rsidRDefault="008B2DFC" w:rsidP="001A2B4E">
            <w:pPr>
              <w:jc w:val="center"/>
              <w:rPr>
                <w:rFonts w:ascii="Arial" w:eastAsia="Times New Roman" w:hAnsi="Arial" w:cs="Arial"/>
                <w:b/>
                <w:bCs/>
                <w:color w:val="000000"/>
                <w:sz w:val="21"/>
                <w:szCs w:val="21"/>
              </w:rPr>
            </w:pPr>
            <w:r w:rsidRPr="008B2DFC">
              <w:rPr>
                <w:rFonts w:ascii="Arial" w:eastAsia="Times New Roman" w:hAnsi="Arial" w:cs="Arial"/>
                <w:b/>
                <w:bCs/>
                <w:color w:val="000000"/>
                <w:sz w:val="21"/>
                <w:szCs w:val="21"/>
              </w:rPr>
              <w:t>Andriana</w:t>
            </w:r>
            <w:r>
              <w:rPr>
                <w:rFonts w:ascii="Arial" w:eastAsia="Times New Roman" w:hAnsi="Arial" w:cs="Arial"/>
                <w:b/>
                <w:bCs/>
                <w:color w:val="000000"/>
                <w:sz w:val="21"/>
                <w:szCs w:val="21"/>
              </w:rPr>
              <w:t xml:space="preserve"> </w:t>
            </w:r>
            <w:proofErr w:type="spellStart"/>
            <w:r w:rsidRPr="008B2DFC">
              <w:rPr>
                <w:rFonts w:ascii="Arial" w:eastAsia="Times New Roman" w:hAnsi="Arial" w:cs="Arial"/>
                <w:b/>
                <w:bCs/>
                <w:color w:val="000000"/>
                <w:sz w:val="21"/>
                <w:szCs w:val="21"/>
              </w:rPr>
              <w:t>Nikolova</w:t>
            </w:r>
            <w:proofErr w:type="spellEnd"/>
          </w:p>
        </w:tc>
      </w:tr>
      <w:tr w:rsidR="00F42F96" w:rsidRPr="008F27F5" w14:paraId="07BF86F5" w14:textId="22D4F351" w:rsidTr="00F42F96">
        <w:trPr>
          <w:trHeight w:val="1745"/>
        </w:trPr>
        <w:tc>
          <w:tcPr>
            <w:tcW w:w="100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F8938A" w14:textId="1B8CE57A" w:rsidR="00F42F96" w:rsidRPr="007609F1" w:rsidRDefault="008D40AD" w:rsidP="008D40AD">
            <w:pPr>
              <w:jc w:val="center"/>
              <w:rPr>
                <w:rFonts w:ascii="Arial" w:eastAsia="Times New Roman" w:hAnsi="Arial" w:cs="Arial"/>
                <w:color w:val="000000"/>
                <w:sz w:val="21"/>
                <w:szCs w:val="21"/>
              </w:rPr>
            </w:pPr>
            <w:r>
              <w:rPr>
                <w:rFonts w:ascii="Arial" w:eastAsia="Times New Roman" w:hAnsi="Arial" w:cs="Arial"/>
                <w:color w:val="000000"/>
                <w:sz w:val="21"/>
                <w:szCs w:val="21"/>
              </w:rPr>
              <w:t>Johanna updated: planning to have a second team meeting soon. A survey is planned as well.</w:t>
            </w:r>
          </w:p>
        </w:tc>
        <w:tc>
          <w:tcPr>
            <w:tcW w:w="9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A4D150" w14:textId="77777777" w:rsidR="00F42F96" w:rsidRDefault="008D40AD" w:rsidP="001A2B4E">
            <w:pPr>
              <w:jc w:val="center"/>
              <w:rPr>
                <w:rFonts w:ascii="Arial" w:eastAsia="Times New Roman" w:hAnsi="Arial" w:cs="Arial"/>
                <w:sz w:val="21"/>
                <w:szCs w:val="21"/>
              </w:rPr>
            </w:pPr>
            <w:proofErr w:type="spellStart"/>
            <w:r w:rsidRPr="008D40AD">
              <w:rPr>
                <w:rFonts w:ascii="Arial" w:eastAsia="Times New Roman" w:hAnsi="Arial" w:cs="Arial"/>
                <w:sz w:val="21"/>
                <w:szCs w:val="21"/>
              </w:rPr>
              <w:t>Sonu</w:t>
            </w:r>
            <w:proofErr w:type="spellEnd"/>
            <w:r w:rsidRPr="008D40AD">
              <w:rPr>
                <w:rFonts w:ascii="Arial" w:eastAsia="Times New Roman" w:hAnsi="Arial" w:cs="Arial"/>
                <w:sz w:val="21"/>
                <w:szCs w:val="21"/>
              </w:rPr>
              <w:t xml:space="preserve"> and Roopa updated: </w:t>
            </w:r>
          </w:p>
          <w:p w14:paraId="06AFEC9A" w14:textId="77777777" w:rsidR="008D40AD" w:rsidRDefault="008D40AD" w:rsidP="001A2B4E">
            <w:pPr>
              <w:jc w:val="center"/>
              <w:rPr>
                <w:rFonts w:ascii="Arial" w:eastAsia="Times New Roman" w:hAnsi="Arial" w:cs="Arial"/>
                <w:sz w:val="21"/>
                <w:szCs w:val="21"/>
              </w:rPr>
            </w:pPr>
          </w:p>
          <w:p w14:paraId="34D2B52D" w14:textId="26148AD7" w:rsidR="008D40AD" w:rsidRDefault="008D40AD" w:rsidP="001A2B4E">
            <w:pPr>
              <w:jc w:val="center"/>
              <w:rPr>
                <w:rFonts w:ascii="Arial" w:eastAsia="Times New Roman" w:hAnsi="Arial" w:cs="Arial"/>
                <w:sz w:val="21"/>
                <w:szCs w:val="21"/>
              </w:rPr>
            </w:pPr>
            <w:r>
              <w:rPr>
                <w:rFonts w:ascii="Arial" w:eastAsia="Times New Roman" w:hAnsi="Arial" w:cs="Arial"/>
                <w:sz w:val="21"/>
                <w:szCs w:val="21"/>
              </w:rPr>
              <w:t>IBR submitted to Indiana University</w:t>
            </w:r>
          </w:p>
          <w:p w14:paraId="7D1F2B19" w14:textId="2FC56BD9" w:rsidR="008D40AD" w:rsidRDefault="008D40AD" w:rsidP="001A2B4E">
            <w:pPr>
              <w:jc w:val="center"/>
              <w:rPr>
                <w:rFonts w:ascii="Arial" w:eastAsia="Times New Roman" w:hAnsi="Arial" w:cs="Arial"/>
                <w:sz w:val="21"/>
                <w:szCs w:val="21"/>
              </w:rPr>
            </w:pPr>
          </w:p>
          <w:p w14:paraId="43C730C9" w14:textId="3C0512AD" w:rsidR="008D40AD" w:rsidRDefault="008D40AD" w:rsidP="001A2B4E">
            <w:pPr>
              <w:jc w:val="center"/>
              <w:rPr>
                <w:rFonts w:ascii="Arial" w:eastAsia="Times New Roman" w:hAnsi="Arial" w:cs="Arial"/>
                <w:sz w:val="21"/>
                <w:szCs w:val="21"/>
              </w:rPr>
            </w:pPr>
            <w:r>
              <w:rPr>
                <w:rFonts w:ascii="Arial" w:eastAsia="Times New Roman" w:hAnsi="Arial" w:cs="Arial"/>
                <w:sz w:val="21"/>
                <w:szCs w:val="21"/>
              </w:rPr>
              <w:t>Reviewed survey questionnaire, no changes made since IRB submitted</w:t>
            </w:r>
          </w:p>
          <w:p w14:paraId="23F3DCA6" w14:textId="3C0C6AB2" w:rsidR="008D40AD" w:rsidRDefault="008D40AD" w:rsidP="001A2B4E">
            <w:pPr>
              <w:jc w:val="center"/>
              <w:rPr>
                <w:rFonts w:ascii="Arial" w:eastAsia="Times New Roman" w:hAnsi="Arial" w:cs="Arial"/>
                <w:sz w:val="21"/>
                <w:szCs w:val="21"/>
              </w:rPr>
            </w:pPr>
            <w:r>
              <w:rPr>
                <w:rFonts w:ascii="Arial" w:eastAsia="Times New Roman" w:hAnsi="Arial" w:cs="Arial"/>
                <w:sz w:val="21"/>
                <w:szCs w:val="21"/>
              </w:rPr>
              <w:lastRenderedPageBreak/>
              <w:t>Question to limit to US or include Canada given insurance differences</w:t>
            </w:r>
          </w:p>
          <w:p w14:paraId="504107B3" w14:textId="1BC6CDD2" w:rsidR="008D40AD" w:rsidRPr="008D40AD" w:rsidRDefault="008D40AD" w:rsidP="001A2B4E">
            <w:pPr>
              <w:jc w:val="center"/>
              <w:rPr>
                <w:rFonts w:ascii="Arial" w:eastAsia="Times New Roman" w:hAnsi="Arial" w:cs="Arial"/>
                <w:sz w:val="21"/>
                <w:szCs w:val="21"/>
              </w:rPr>
            </w:pPr>
          </w:p>
        </w:tc>
        <w:tc>
          <w:tcPr>
            <w:tcW w:w="87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2EFF2A" w14:textId="77777777" w:rsidR="00F42F96" w:rsidRPr="008D40AD" w:rsidRDefault="008D40AD" w:rsidP="001A2B4E">
            <w:pPr>
              <w:jc w:val="center"/>
              <w:rPr>
                <w:rFonts w:ascii="Arial" w:eastAsia="Times New Roman" w:hAnsi="Arial" w:cs="Arial"/>
                <w:color w:val="000000"/>
                <w:sz w:val="21"/>
                <w:szCs w:val="21"/>
              </w:rPr>
            </w:pPr>
            <w:r w:rsidRPr="008D40AD">
              <w:rPr>
                <w:rFonts w:ascii="Arial" w:eastAsia="Times New Roman" w:hAnsi="Arial" w:cs="Arial"/>
                <w:color w:val="000000"/>
                <w:sz w:val="21"/>
                <w:szCs w:val="21"/>
              </w:rPr>
              <w:lastRenderedPageBreak/>
              <w:t xml:space="preserve">Anju updated: </w:t>
            </w:r>
          </w:p>
          <w:p w14:paraId="69D12D86" w14:textId="0F32C6FF" w:rsidR="008D40AD" w:rsidRPr="008F27F5" w:rsidRDefault="008D40AD" w:rsidP="001A2B4E">
            <w:pPr>
              <w:jc w:val="center"/>
              <w:rPr>
                <w:rFonts w:ascii="Arial" w:eastAsia="Times New Roman" w:hAnsi="Arial" w:cs="Arial"/>
                <w:b/>
                <w:bCs/>
                <w:color w:val="000000"/>
                <w:sz w:val="21"/>
                <w:szCs w:val="21"/>
              </w:rPr>
            </w:pPr>
            <w:r w:rsidRPr="008D40AD">
              <w:rPr>
                <w:rFonts w:ascii="Arial" w:eastAsia="Times New Roman" w:hAnsi="Arial" w:cs="Arial"/>
                <w:color w:val="000000"/>
                <w:sz w:val="21"/>
                <w:szCs w:val="21"/>
              </w:rPr>
              <w:t>Working on data to form the basis of the project</w:t>
            </w:r>
            <w:r>
              <w:rPr>
                <w:rFonts w:ascii="Arial" w:eastAsia="Times New Roman" w:hAnsi="Arial" w:cs="Arial"/>
                <w:b/>
                <w:bCs/>
                <w:color w:val="000000"/>
                <w:sz w:val="21"/>
                <w:szCs w:val="21"/>
              </w:rPr>
              <w:t xml:space="preserve"> </w:t>
            </w:r>
          </w:p>
        </w:tc>
        <w:tc>
          <w:tcPr>
            <w:tcW w:w="99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CC632C" w14:textId="77777777" w:rsidR="00F42F96" w:rsidRPr="008F27F5" w:rsidRDefault="00F42F96" w:rsidP="001A2B4E">
            <w:pPr>
              <w:jc w:val="center"/>
              <w:rPr>
                <w:rFonts w:ascii="Arial" w:eastAsia="Times New Roman" w:hAnsi="Arial" w:cs="Arial"/>
                <w:b/>
                <w:bCs/>
                <w:color w:val="000000"/>
                <w:sz w:val="21"/>
                <w:szCs w:val="21"/>
              </w:rPr>
            </w:pPr>
          </w:p>
        </w:tc>
        <w:tc>
          <w:tcPr>
            <w:tcW w:w="8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053B44" w14:textId="77777777" w:rsidR="00F42F96" w:rsidRPr="008F27F5" w:rsidRDefault="00F42F96" w:rsidP="001A2B4E">
            <w:pPr>
              <w:jc w:val="center"/>
              <w:rPr>
                <w:rFonts w:ascii="Arial" w:eastAsia="Times New Roman" w:hAnsi="Arial" w:cs="Arial"/>
                <w:b/>
                <w:bCs/>
                <w:color w:val="000000"/>
                <w:sz w:val="21"/>
                <w:szCs w:val="21"/>
              </w:rPr>
            </w:pPr>
          </w:p>
        </w:tc>
        <w:tc>
          <w:tcPr>
            <w:tcW w:w="297" w:type="pct"/>
            <w:tcBorders>
              <w:top w:val="single" w:sz="8" w:space="0" w:color="000000"/>
              <w:left w:val="single" w:sz="8" w:space="0" w:color="000000"/>
              <w:bottom w:val="single" w:sz="8" w:space="0" w:color="000000"/>
              <w:right w:val="single" w:sz="8" w:space="0" w:color="000000"/>
            </w:tcBorders>
          </w:tcPr>
          <w:p w14:paraId="230CF973" w14:textId="459D717B" w:rsidR="008B2DFC" w:rsidRDefault="008B2DFC" w:rsidP="008B2DFC">
            <w:pPr>
              <w:jc w:val="center"/>
              <w:rPr>
                <w:rFonts w:ascii="Times New Roman" w:eastAsia="Times New Roman" w:hAnsi="Times New Roman"/>
                <w:sz w:val="24"/>
                <w:szCs w:val="24"/>
              </w:rPr>
            </w:pPr>
            <w:r w:rsidRPr="008B2DFC">
              <w:rPr>
                <w:rFonts w:ascii="Arial" w:hAnsi="Arial" w:cs="Arial"/>
                <w:color w:val="000000"/>
              </w:rPr>
              <w:t>Update from Nadia: We will make a first draft on data points and outcomes. We will set up a meeting with Shelley to go over registry process</w:t>
            </w:r>
          </w:p>
          <w:p w14:paraId="5E8731FB" w14:textId="77777777" w:rsidR="00F42F96" w:rsidRPr="008F27F5" w:rsidRDefault="00F42F96" w:rsidP="001A2B4E">
            <w:pPr>
              <w:jc w:val="center"/>
              <w:rPr>
                <w:rFonts w:ascii="Arial" w:eastAsia="Times New Roman" w:hAnsi="Arial" w:cs="Arial"/>
                <w:b/>
                <w:bCs/>
                <w:color w:val="000000"/>
                <w:sz w:val="21"/>
                <w:szCs w:val="21"/>
              </w:rPr>
            </w:pPr>
          </w:p>
        </w:tc>
      </w:tr>
    </w:tbl>
    <w:p w14:paraId="1208CE55" w14:textId="7942F9BA" w:rsidR="00DA19F5" w:rsidRPr="008F27F5" w:rsidRDefault="00DA19F5">
      <w:pPr>
        <w:rPr>
          <w:rFonts w:ascii="Arial" w:hAnsi="Arial" w:cs="Arial"/>
          <w:sz w:val="21"/>
          <w:szCs w:val="21"/>
        </w:rPr>
      </w:pPr>
    </w:p>
    <w:p w14:paraId="1973523A" w14:textId="7F4AB9F8" w:rsidR="008F27F5" w:rsidRPr="00335528" w:rsidRDefault="008F27F5" w:rsidP="00335528">
      <w:pPr>
        <w:pStyle w:val="ListParagraph"/>
        <w:numPr>
          <w:ilvl w:val="0"/>
          <w:numId w:val="11"/>
        </w:numPr>
        <w:rPr>
          <w:rFonts w:ascii="Arial" w:hAnsi="Arial" w:cs="Arial"/>
          <w:b/>
          <w:bCs/>
          <w:sz w:val="21"/>
          <w:szCs w:val="21"/>
        </w:rPr>
      </w:pPr>
      <w:r w:rsidRPr="00335528">
        <w:rPr>
          <w:rFonts w:ascii="Arial" w:hAnsi="Arial" w:cs="Arial"/>
          <w:b/>
          <w:bCs/>
          <w:sz w:val="21"/>
          <w:szCs w:val="21"/>
        </w:rPr>
        <w:t>Update</w:t>
      </w:r>
      <w:r w:rsidR="008B2DFC">
        <w:rPr>
          <w:rFonts w:ascii="Arial" w:hAnsi="Arial" w:cs="Arial"/>
          <w:b/>
          <w:bCs/>
          <w:sz w:val="21"/>
          <w:szCs w:val="21"/>
        </w:rPr>
        <w:t>s</w:t>
      </w:r>
      <w:r w:rsidRPr="00335528">
        <w:rPr>
          <w:rFonts w:ascii="Arial" w:hAnsi="Arial" w:cs="Arial"/>
          <w:b/>
          <w:bCs/>
          <w:sz w:val="21"/>
          <w:szCs w:val="21"/>
        </w:rPr>
        <w:t xml:space="preserve"> on</w:t>
      </w:r>
      <w:r w:rsidR="0062072D">
        <w:rPr>
          <w:rFonts w:ascii="Arial" w:hAnsi="Arial" w:cs="Arial"/>
          <w:b/>
          <w:bCs/>
          <w:sz w:val="21"/>
          <w:szCs w:val="21"/>
        </w:rPr>
        <w:t xml:space="preserve"> previously</w:t>
      </w:r>
      <w:r w:rsidRPr="00335528">
        <w:rPr>
          <w:rFonts w:ascii="Arial" w:hAnsi="Arial" w:cs="Arial"/>
          <w:b/>
          <w:bCs/>
          <w:sz w:val="21"/>
          <w:szCs w:val="21"/>
        </w:rPr>
        <w:t xml:space="preserve"> established projects:</w:t>
      </w:r>
    </w:p>
    <w:p w14:paraId="0CBE15A8" w14:textId="77777777" w:rsidR="00634882" w:rsidRPr="00634882" w:rsidRDefault="008F27F5" w:rsidP="00634882">
      <w:pPr>
        <w:pStyle w:val="ListParagraph"/>
        <w:numPr>
          <w:ilvl w:val="1"/>
          <w:numId w:val="11"/>
        </w:numPr>
        <w:rPr>
          <w:rFonts w:ascii="Arial" w:hAnsi="Arial" w:cs="Arial"/>
          <w:b/>
          <w:bCs/>
          <w:sz w:val="21"/>
          <w:szCs w:val="21"/>
        </w:rPr>
      </w:pPr>
      <w:r w:rsidRPr="008F27F5">
        <w:rPr>
          <w:rFonts w:ascii="Arial" w:hAnsi="Arial" w:cs="Arial"/>
          <w:b/>
          <w:bCs/>
          <w:sz w:val="21"/>
          <w:szCs w:val="21"/>
        </w:rPr>
        <w:t>Non-invasive imaging review</w:t>
      </w:r>
      <w:r w:rsidR="008B2DFC">
        <w:rPr>
          <w:rFonts w:ascii="Arial" w:hAnsi="Arial" w:cs="Arial"/>
          <w:b/>
          <w:bCs/>
          <w:sz w:val="21"/>
          <w:szCs w:val="21"/>
        </w:rPr>
        <w:t xml:space="preserve">: </w:t>
      </w:r>
      <w:r w:rsidR="008B2DFC">
        <w:rPr>
          <w:rFonts w:ascii="Arial" w:hAnsi="Arial" w:cs="Arial"/>
          <w:sz w:val="21"/>
          <w:szCs w:val="21"/>
        </w:rPr>
        <w:t xml:space="preserve">Response to reviewers submitted </w:t>
      </w:r>
    </w:p>
    <w:p w14:paraId="694CAA98" w14:textId="28173A9A" w:rsidR="00634882" w:rsidRPr="00182E4F" w:rsidRDefault="008F27F5" w:rsidP="00182E4F">
      <w:pPr>
        <w:pStyle w:val="ListParagraph"/>
        <w:numPr>
          <w:ilvl w:val="1"/>
          <w:numId w:val="11"/>
        </w:numPr>
        <w:rPr>
          <w:rFonts w:ascii="Arial" w:hAnsi="Arial" w:cs="Arial"/>
          <w:b/>
          <w:bCs/>
          <w:sz w:val="21"/>
          <w:szCs w:val="21"/>
        </w:rPr>
      </w:pPr>
      <w:r w:rsidRPr="00634882">
        <w:rPr>
          <w:rFonts w:ascii="Arial" w:hAnsi="Arial" w:cs="Arial"/>
          <w:b/>
          <w:bCs/>
          <w:sz w:val="21"/>
          <w:szCs w:val="21"/>
        </w:rPr>
        <w:t>SGLT2i cohort study</w:t>
      </w:r>
      <w:r w:rsidR="009715AE" w:rsidRPr="00634882">
        <w:rPr>
          <w:rFonts w:ascii="Arial" w:hAnsi="Arial" w:cs="Arial"/>
          <w:b/>
          <w:bCs/>
          <w:sz w:val="21"/>
          <w:szCs w:val="21"/>
        </w:rPr>
        <w:t xml:space="preserve"> (Joey and Priya)</w:t>
      </w:r>
      <w:r w:rsidR="00634882" w:rsidRPr="00634882">
        <w:rPr>
          <w:rFonts w:ascii="Arial" w:hAnsi="Arial" w:cs="Arial"/>
          <w:b/>
          <w:bCs/>
          <w:sz w:val="21"/>
          <w:szCs w:val="21"/>
        </w:rPr>
        <w:t>, Priya updated:</w:t>
      </w:r>
      <w:r w:rsidR="008B2DFC" w:rsidRPr="00634882">
        <w:rPr>
          <w:rFonts w:ascii="Arial" w:hAnsi="Arial" w:cs="Arial"/>
          <w:b/>
          <w:bCs/>
          <w:sz w:val="21"/>
          <w:szCs w:val="21"/>
        </w:rPr>
        <w:t xml:space="preserve"> </w:t>
      </w:r>
      <w:r w:rsidR="008B2DFC" w:rsidRPr="00634882">
        <w:rPr>
          <w:rFonts w:ascii="Arial" w:hAnsi="Arial" w:cs="Arial"/>
          <w:sz w:val="21"/>
          <w:szCs w:val="21"/>
        </w:rPr>
        <w:t xml:space="preserve">ready to share </w:t>
      </w:r>
      <w:proofErr w:type="spellStart"/>
      <w:r w:rsidR="008B2DFC" w:rsidRPr="00634882">
        <w:rPr>
          <w:rFonts w:ascii="Arial" w:hAnsi="Arial" w:cs="Arial"/>
          <w:sz w:val="21"/>
          <w:szCs w:val="21"/>
        </w:rPr>
        <w:t>REDCa</w:t>
      </w:r>
      <w:r w:rsidR="00F24063" w:rsidRPr="00634882">
        <w:rPr>
          <w:rFonts w:ascii="Arial" w:hAnsi="Arial" w:cs="Arial"/>
          <w:sz w:val="21"/>
          <w:szCs w:val="21"/>
        </w:rPr>
        <w:t>ps</w:t>
      </w:r>
      <w:proofErr w:type="spellEnd"/>
      <w:r w:rsidR="00F24063" w:rsidRPr="00634882">
        <w:rPr>
          <w:rFonts w:ascii="Arial" w:hAnsi="Arial" w:cs="Arial"/>
          <w:sz w:val="21"/>
          <w:szCs w:val="21"/>
        </w:rPr>
        <w:t xml:space="preserve"> and IRB materials </w:t>
      </w:r>
      <w:r w:rsidR="008B2DFC" w:rsidRPr="00634882">
        <w:rPr>
          <w:rFonts w:ascii="Arial" w:hAnsi="Arial" w:cs="Arial"/>
          <w:sz w:val="21"/>
          <w:szCs w:val="21"/>
        </w:rPr>
        <w:t>with sites</w:t>
      </w:r>
      <w:r w:rsidR="00634882" w:rsidRPr="00634882">
        <w:rPr>
          <w:rFonts w:ascii="Arial" w:hAnsi="Arial" w:cs="Arial"/>
          <w:sz w:val="21"/>
          <w:szCs w:val="21"/>
        </w:rPr>
        <w:t xml:space="preserve">. Hopkins will not act as the central IRB. </w:t>
      </w:r>
      <w:r w:rsidR="00634882">
        <w:t xml:space="preserve">Each individual participating site </w:t>
      </w:r>
      <w:r w:rsidR="00182E4F">
        <w:t xml:space="preserve">must </w:t>
      </w:r>
      <w:r w:rsidR="00634882">
        <w:t>contact their own institutional IRB to make them aware of participation and if additional requirements must be met. For Institutions sending information to Hopkins the site PI must fill out an MTA request</w:t>
      </w:r>
      <w:r w:rsidR="00634882">
        <w:t xml:space="preserve">. Document detailing the needed steps with links attached. PDF of </w:t>
      </w:r>
      <w:proofErr w:type="spellStart"/>
      <w:r w:rsidR="00634882">
        <w:t>REDCaps</w:t>
      </w:r>
      <w:proofErr w:type="spellEnd"/>
      <w:r w:rsidR="00634882">
        <w:t xml:space="preserve"> and IRB attached.</w:t>
      </w:r>
    </w:p>
    <w:p w14:paraId="0791D790" w14:textId="631D27DF" w:rsidR="008F27F5" w:rsidRPr="00182E4F" w:rsidRDefault="008F27F5" w:rsidP="008F27F5">
      <w:pPr>
        <w:pStyle w:val="ListParagraph"/>
        <w:numPr>
          <w:ilvl w:val="1"/>
          <w:numId w:val="11"/>
        </w:numPr>
        <w:rPr>
          <w:rFonts w:ascii="Arial" w:hAnsi="Arial" w:cs="Arial"/>
          <w:b/>
          <w:bCs/>
          <w:sz w:val="21"/>
          <w:szCs w:val="21"/>
        </w:rPr>
      </w:pPr>
      <w:r w:rsidRPr="008F27F5">
        <w:rPr>
          <w:rFonts w:ascii="Arial" w:hAnsi="Arial" w:cs="Arial"/>
          <w:b/>
          <w:bCs/>
          <w:sz w:val="21"/>
          <w:szCs w:val="21"/>
        </w:rPr>
        <w:t>Liver biopsy study</w:t>
      </w:r>
      <w:r w:rsidR="009715AE">
        <w:rPr>
          <w:rFonts w:ascii="Arial" w:hAnsi="Arial" w:cs="Arial"/>
          <w:b/>
          <w:bCs/>
          <w:sz w:val="21"/>
          <w:szCs w:val="21"/>
        </w:rPr>
        <w:t xml:space="preserve"> (Anju and Yas)</w:t>
      </w:r>
      <w:r w:rsidR="00182E4F">
        <w:rPr>
          <w:rFonts w:ascii="Arial" w:hAnsi="Arial" w:cs="Arial"/>
          <w:b/>
          <w:bCs/>
          <w:sz w:val="21"/>
          <w:szCs w:val="21"/>
        </w:rPr>
        <w:t xml:space="preserve">, </w:t>
      </w:r>
      <w:r w:rsidR="00634882">
        <w:rPr>
          <w:rFonts w:ascii="Arial" w:hAnsi="Arial" w:cs="Arial"/>
          <w:b/>
          <w:bCs/>
          <w:sz w:val="21"/>
          <w:szCs w:val="21"/>
        </w:rPr>
        <w:t>Anju updated</w:t>
      </w:r>
      <w:r w:rsidR="00182E4F">
        <w:rPr>
          <w:rFonts w:ascii="Arial" w:hAnsi="Arial" w:cs="Arial"/>
          <w:sz w:val="21"/>
          <w:szCs w:val="21"/>
        </w:rPr>
        <w:t xml:space="preserve">: IRB has been submitted and approved by UT, Hermann pending. Looking for participating sites and Anju will send out an email soon. </w:t>
      </w:r>
    </w:p>
    <w:p w14:paraId="708F8833" w14:textId="52BD560F" w:rsidR="00182E4F" w:rsidRPr="00182E4F" w:rsidRDefault="00182E4F" w:rsidP="00182E4F">
      <w:pPr>
        <w:pStyle w:val="ListParagraph"/>
        <w:numPr>
          <w:ilvl w:val="0"/>
          <w:numId w:val="11"/>
        </w:numPr>
        <w:rPr>
          <w:rFonts w:ascii="Arial" w:hAnsi="Arial" w:cs="Arial"/>
          <w:b/>
          <w:bCs/>
          <w:sz w:val="21"/>
          <w:szCs w:val="21"/>
        </w:rPr>
      </w:pPr>
      <w:r>
        <w:rPr>
          <w:rFonts w:ascii="Arial" w:hAnsi="Arial" w:cs="Arial"/>
          <w:b/>
          <w:bCs/>
          <w:sz w:val="21"/>
          <w:szCs w:val="21"/>
        </w:rPr>
        <w:t xml:space="preserve">Priya has been selected for the HFSA podcast and is looking for topic suggestions </w:t>
      </w:r>
    </w:p>
    <w:sectPr w:rsidR="00182E4F" w:rsidRPr="00182E4F" w:rsidSect="00982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47740"/>
    <w:multiLevelType w:val="hybridMultilevel"/>
    <w:tmpl w:val="754676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849D9"/>
    <w:multiLevelType w:val="multilevel"/>
    <w:tmpl w:val="380EED0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D3559C"/>
    <w:multiLevelType w:val="hybridMultilevel"/>
    <w:tmpl w:val="10B09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4C0038"/>
    <w:multiLevelType w:val="hybridMultilevel"/>
    <w:tmpl w:val="2D601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C86110"/>
    <w:multiLevelType w:val="hybridMultilevel"/>
    <w:tmpl w:val="B8F2CD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653BEE"/>
    <w:multiLevelType w:val="hybridMultilevel"/>
    <w:tmpl w:val="BBE837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855585"/>
    <w:multiLevelType w:val="hybridMultilevel"/>
    <w:tmpl w:val="17A0B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1808D5"/>
    <w:multiLevelType w:val="hybridMultilevel"/>
    <w:tmpl w:val="9984FB8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CFD0FA1"/>
    <w:multiLevelType w:val="multilevel"/>
    <w:tmpl w:val="77DE1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0B79EF"/>
    <w:multiLevelType w:val="hybridMultilevel"/>
    <w:tmpl w:val="D7125A18"/>
    <w:lvl w:ilvl="0" w:tplc="25DA9EC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1B5C41"/>
    <w:multiLevelType w:val="hybridMultilevel"/>
    <w:tmpl w:val="05528B0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B250803"/>
    <w:multiLevelType w:val="hybridMultilevel"/>
    <w:tmpl w:val="D3FC2CA6"/>
    <w:lvl w:ilvl="0" w:tplc="04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341632">
    <w:abstractNumId w:val="4"/>
  </w:num>
  <w:num w:numId="2" w16cid:durableId="1282498091">
    <w:abstractNumId w:val="7"/>
  </w:num>
  <w:num w:numId="3" w16cid:durableId="1159886335">
    <w:abstractNumId w:val="2"/>
  </w:num>
  <w:num w:numId="4" w16cid:durableId="2073195278">
    <w:abstractNumId w:val="11"/>
  </w:num>
  <w:num w:numId="5" w16cid:durableId="831069317">
    <w:abstractNumId w:val="0"/>
  </w:num>
  <w:num w:numId="6" w16cid:durableId="246380441">
    <w:abstractNumId w:val="1"/>
  </w:num>
  <w:num w:numId="7" w16cid:durableId="1691178727">
    <w:abstractNumId w:val="1"/>
  </w:num>
  <w:num w:numId="8" w16cid:durableId="267468334">
    <w:abstractNumId w:val="6"/>
  </w:num>
  <w:num w:numId="9" w16cid:durableId="1314456856">
    <w:abstractNumId w:val="3"/>
  </w:num>
  <w:num w:numId="10" w16cid:durableId="728578388">
    <w:abstractNumId w:val="9"/>
  </w:num>
  <w:num w:numId="11" w16cid:durableId="765032454">
    <w:abstractNumId w:val="10"/>
  </w:num>
  <w:num w:numId="12" w16cid:durableId="1346901190">
    <w:abstractNumId w:val="8"/>
  </w:num>
  <w:num w:numId="13" w16cid:durableId="1223560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998"/>
    <w:rsid w:val="00005B55"/>
    <w:rsid w:val="0003126C"/>
    <w:rsid w:val="00032E83"/>
    <w:rsid w:val="00042552"/>
    <w:rsid w:val="0004448D"/>
    <w:rsid w:val="000476DC"/>
    <w:rsid w:val="00060574"/>
    <w:rsid w:val="00060671"/>
    <w:rsid w:val="0006503E"/>
    <w:rsid w:val="000A2339"/>
    <w:rsid w:val="000A4AE8"/>
    <w:rsid w:val="000B772A"/>
    <w:rsid w:val="000C3427"/>
    <w:rsid w:val="000D4993"/>
    <w:rsid w:val="000E50AF"/>
    <w:rsid w:val="000F28F3"/>
    <w:rsid w:val="00117042"/>
    <w:rsid w:val="00136FDC"/>
    <w:rsid w:val="00141CF8"/>
    <w:rsid w:val="00157270"/>
    <w:rsid w:val="00162D34"/>
    <w:rsid w:val="00164D01"/>
    <w:rsid w:val="00165BA0"/>
    <w:rsid w:val="00167AE3"/>
    <w:rsid w:val="00171E55"/>
    <w:rsid w:val="001819D7"/>
    <w:rsid w:val="00182E4F"/>
    <w:rsid w:val="001A2B4E"/>
    <w:rsid w:val="001A3C20"/>
    <w:rsid w:val="001B466D"/>
    <w:rsid w:val="001D11D3"/>
    <w:rsid w:val="001E659D"/>
    <w:rsid w:val="001E672D"/>
    <w:rsid w:val="00224216"/>
    <w:rsid w:val="00224B85"/>
    <w:rsid w:val="002260E7"/>
    <w:rsid w:val="00227C2A"/>
    <w:rsid w:val="00250474"/>
    <w:rsid w:val="002658DE"/>
    <w:rsid w:val="002659AB"/>
    <w:rsid w:val="00290D5B"/>
    <w:rsid w:val="00291E2C"/>
    <w:rsid w:val="00301201"/>
    <w:rsid w:val="00324518"/>
    <w:rsid w:val="00335528"/>
    <w:rsid w:val="00374811"/>
    <w:rsid w:val="003D6649"/>
    <w:rsid w:val="003D7316"/>
    <w:rsid w:val="003F5F07"/>
    <w:rsid w:val="003F76DE"/>
    <w:rsid w:val="0042537E"/>
    <w:rsid w:val="00430DBB"/>
    <w:rsid w:val="004310D3"/>
    <w:rsid w:val="00433726"/>
    <w:rsid w:val="0045157D"/>
    <w:rsid w:val="0045653B"/>
    <w:rsid w:val="00486CDE"/>
    <w:rsid w:val="004904D9"/>
    <w:rsid w:val="004A63D2"/>
    <w:rsid w:val="004B167F"/>
    <w:rsid w:val="004C1502"/>
    <w:rsid w:val="004C2859"/>
    <w:rsid w:val="004D3998"/>
    <w:rsid w:val="004D6064"/>
    <w:rsid w:val="004E30D3"/>
    <w:rsid w:val="00565293"/>
    <w:rsid w:val="00571E02"/>
    <w:rsid w:val="005919DF"/>
    <w:rsid w:val="0059389B"/>
    <w:rsid w:val="00594503"/>
    <w:rsid w:val="00611144"/>
    <w:rsid w:val="00613FCA"/>
    <w:rsid w:val="0062072D"/>
    <w:rsid w:val="00634882"/>
    <w:rsid w:val="006553BC"/>
    <w:rsid w:val="0065792B"/>
    <w:rsid w:val="0066791B"/>
    <w:rsid w:val="006805B9"/>
    <w:rsid w:val="00694C87"/>
    <w:rsid w:val="00695734"/>
    <w:rsid w:val="006A1E0E"/>
    <w:rsid w:val="006A1E22"/>
    <w:rsid w:val="006A317A"/>
    <w:rsid w:val="006A7B0E"/>
    <w:rsid w:val="006B106A"/>
    <w:rsid w:val="006C47DE"/>
    <w:rsid w:val="006D5169"/>
    <w:rsid w:val="006E5324"/>
    <w:rsid w:val="006E6703"/>
    <w:rsid w:val="00701FFF"/>
    <w:rsid w:val="007053B0"/>
    <w:rsid w:val="00715B16"/>
    <w:rsid w:val="00716617"/>
    <w:rsid w:val="007351A0"/>
    <w:rsid w:val="007372CD"/>
    <w:rsid w:val="007609F1"/>
    <w:rsid w:val="00766DD3"/>
    <w:rsid w:val="00787865"/>
    <w:rsid w:val="0079154C"/>
    <w:rsid w:val="0079573D"/>
    <w:rsid w:val="007A0274"/>
    <w:rsid w:val="007B19C7"/>
    <w:rsid w:val="007B749D"/>
    <w:rsid w:val="007D72E9"/>
    <w:rsid w:val="007F0FAA"/>
    <w:rsid w:val="007F7338"/>
    <w:rsid w:val="00816749"/>
    <w:rsid w:val="00816C43"/>
    <w:rsid w:val="00847616"/>
    <w:rsid w:val="00857517"/>
    <w:rsid w:val="00857705"/>
    <w:rsid w:val="008A722C"/>
    <w:rsid w:val="008B2DFC"/>
    <w:rsid w:val="008D40AD"/>
    <w:rsid w:val="008E6728"/>
    <w:rsid w:val="008F27F5"/>
    <w:rsid w:val="008F6661"/>
    <w:rsid w:val="008F67F9"/>
    <w:rsid w:val="009102E5"/>
    <w:rsid w:val="00923D75"/>
    <w:rsid w:val="00935F95"/>
    <w:rsid w:val="00943715"/>
    <w:rsid w:val="00954A90"/>
    <w:rsid w:val="009715AE"/>
    <w:rsid w:val="00980244"/>
    <w:rsid w:val="00982759"/>
    <w:rsid w:val="00984742"/>
    <w:rsid w:val="009916F3"/>
    <w:rsid w:val="009D4A68"/>
    <w:rsid w:val="009F35AD"/>
    <w:rsid w:val="00A007A3"/>
    <w:rsid w:val="00A160A8"/>
    <w:rsid w:val="00A46AB0"/>
    <w:rsid w:val="00AB6E82"/>
    <w:rsid w:val="00AE172A"/>
    <w:rsid w:val="00AF070A"/>
    <w:rsid w:val="00B06B84"/>
    <w:rsid w:val="00B15F7F"/>
    <w:rsid w:val="00B314B1"/>
    <w:rsid w:val="00B31795"/>
    <w:rsid w:val="00B33720"/>
    <w:rsid w:val="00B70F27"/>
    <w:rsid w:val="00B82EC4"/>
    <w:rsid w:val="00B911F2"/>
    <w:rsid w:val="00BB49AB"/>
    <w:rsid w:val="00BB69B5"/>
    <w:rsid w:val="00BB7F15"/>
    <w:rsid w:val="00BD2083"/>
    <w:rsid w:val="00BF0A29"/>
    <w:rsid w:val="00C0349C"/>
    <w:rsid w:val="00C46BDA"/>
    <w:rsid w:val="00C53315"/>
    <w:rsid w:val="00C932B1"/>
    <w:rsid w:val="00CA6205"/>
    <w:rsid w:val="00CE1D70"/>
    <w:rsid w:val="00CF7DFB"/>
    <w:rsid w:val="00D03C05"/>
    <w:rsid w:val="00D050F6"/>
    <w:rsid w:val="00D1609F"/>
    <w:rsid w:val="00D16306"/>
    <w:rsid w:val="00D2783F"/>
    <w:rsid w:val="00D30889"/>
    <w:rsid w:val="00D614C2"/>
    <w:rsid w:val="00D65899"/>
    <w:rsid w:val="00D72399"/>
    <w:rsid w:val="00D7439B"/>
    <w:rsid w:val="00D751DB"/>
    <w:rsid w:val="00D81B4B"/>
    <w:rsid w:val="00D86F88"/>
    <w:rsid w:val="00D917C1"/>
    <w:rsid w:val="00DA19F5"/>
    <w:rsid w:val="00DB2A22"/>
    <w:rsid w:val="00DB42BE"/>
    <w:rsid w:val="00DF5416"/>
    <w:rsid w:val="00E10224"/>
    <w:rsid w:val="00E25C45"/>
    <w:rsid w:val="00E274B6"/>
    <w:rsid w:val="00E33D50"/>
    <w:rsid w:val="00E50C72"/>
    <w:rsid w:val="00E533F1"/>
    <w:rsid w:val="00E70DDA"/>
    <w:rsid w:val="00E7332E"/>
    <w:rsid w:val="00E8517A"/>
    <w:rsid w:val="00EA6C43"/>
    <w:rsid w:val="00ED2E49"/>
    <w:rsid w:val="00F24063"/>
    <w:rsid w:val="00F26E8E"/>
    <w:rsid w:val="00F42F96"/>
    <w:rsid w:val="00F455FB"/>
    <w:rsid w:val="00F54FDC"/>
    <w:rsid w:val="00F60436"/>
    <w:rsid w:val="00F6091C"/>
    <w:rsid w:val="00F65CC7"/>
    <w:rsid w:val="00F80F2F"/>
    <w:rsid w:val="00F86A99"/>
    <w:rsid w:val="00F930B3"/>
    <w:rsid w:val="00FB5D4E"/>
    <w:rsid w:val="00FC4710"/>
    <w:rsid w:val="00FD61EC"/>
    <w:rsid w:val="00FD78F3"/>
    <w:rsid w:val="00FF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7D0491"/>
  <w14:defaultImageDpi w14:val="32767"/>
  <w15:chartTrackingRefBased/>
  <w15:docId w15:val="{321D7A6A-0985-CE43-9555-A94BA33F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D61EC"/>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72CD"/>
    <w:rPr>
      <w:rFonts w:ascii="Times New Roman" w:eastAsiaTheme="minorHAnsi" w:hAnsi="Times New Roman"/>
      <w:sz w:val="18"/>
      <w:szCs w:val="18"/>
    </w:rPr>
  </w:style>
  <w:style w:type="character" w:customStyle="1" w:styleId="BalloonTextChar">
    <w:name w:val="Balloon Text Char"/>
    <w:basedOn w:val="DefaultParagraphFont"/>
    <w:link w:val="BalloonText"/>
    <w:uiPriority w:val="99"/>
    <w:semiHidden/>
    <w:rsid w:val="007372CD"/>
    <w:rPr>
      <w:rFonts w:ascii="Times New Roman" w:hAnsi="Times New Roman" w:cs="Times New Roman"/>
      <w:sz w:val="18"/>
      <w:szCs w:val="18"/>
    </w:rPr>
  </w:style>
  <w:style w:type="paragraph" w:styleId="ListParagraph">
    <w:name w:val="List Paragraph"/>
    <w:basedOn w:val="Normal"/>
    <w:uiPriority w:val="34"/>
    <w:qFormat/>
    <w:rsid w:val="004D3998"/>
    <w:pPr>
      <w:ind w:left="720"/>
      <w:contextualSpacing/>
    </w:pPr>
    <w:rPr>
      <w:rFonts w:asciiTheme="minorHAnsi" w:eastAsiaTheme="minorHAnsi" w:hAnsiTheme="minorHAnsi" w:cstheme="minorBidi"/>
      <w:sz w:val="24"/>
      <w:szCs w:val="24"/>
    </w:rPr>
  </w:style>
  <w:style w:type="character" w:customStyle="1" w:styleId="apple-converted-space">
    <w:name w:val="apple-converted-space"/>
    <w:basedOn w:val="DefaultParagraphFont"/>
    <w:rsid w:val="00D917C1"/>
  </w:style>
  <w:style w:type="character" w:styleId="Hyperlink">
    <w:name w:val="Hyperlink"/>
    <w:basedOn w:val="DefaultParagraphFont"/>
    <w:uiPriority w:val="99"/>
    <w:unhideWhenUsed/>
    <w:rsid w:val="00C53315"/>
    <w:rPr>
      <w:color w:val="0563C1" w:themeColor="hyperlink"/>
      <w:u w:val="single"/>
    </w:rPr>
  </w:style>
  <w:style w:type="character" w:styleId="UnresolvedMention">
    <w:name w:val="Unresolved Mention"/>
    <w:basedOn w:val="DefaultParagraphFont"/>
    <w:uiPriority w:val="99"/>
    <w:rsid w:val="00C53315"/>
    <w:rPr>
      <w:color w:val="605E5C"/>
      <w:shd w:val="clear" w:color="auto" w:fill="E1DFDD"/>
    </w:rPr>
  </w:style>
  <w:style w:type="paragraph" w:styleId="NormalWeb">
    <w:name w:val="Normal (Web)"/>
    <w:basedOn w:val="Normal"/>
    <w:uiPriority w:val="99"/>
    <w:semiHidden/>
    <w:unhideWhenUsed/>
    <w:rsid w:val="001A2B4E"/>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240998">
      <w:bodyDiv w:val="1"/>
      <w:marLeft w:val="0"/>
      <w:marRight w:val="0"/>
      <w:marTop w:val="0"/>
      <w:marBottom w:val="0"/>
      <w:divBdr>
        <w:top w:val="none" w:sz="0" w:space="0" w:color="auto"/>
        <w:left w:val="none" w:sz="0" w:space="0" w:color="auto"/>
        <w:bottom w:val="none" w:sz="0" w:space="0" w:color="auto"/>
        <w:right w:val="none" w:sz="0" w:space="0" w:color="auto"/>
      </w:divBdr>
    </w:div>
    <w:div w:id="1072777801">
      <w:bodyDiv w:val="1"/>
      <w:marLeft w:val="0"/>
      <w:marRight w:val="0"/>
      <w:marTop w:val="0"/>
      <w:marBottom w:val="0"/>
      <w:divBdr>
        <w:top w:val="none" w:sz="0" w:space="0" w:color="auto"/>
        <w:left w:val="none" w:sz="0" w:space="0" w:color="auto"/>
        <w:bottom w:val="none" w:sz="0" w:space="0" w:color="auto"/>
        <w:right w:val="none" w:sz="0" w:space="0" w:color="auto"/>
      </w:divBdr>
    </w:div>
    <w:div w:id="1315718876">
      <w:bodyDiv w:val="1"/>
      <w:marLeft w:val="0"/>
      <w:marRight w:val="0"/>
      <w:marTop w:val="0"/>
      <w:marBottom w:val="0"/>
      <w:divBdr>
        <w:top w:val="none" w:sz="0" w:space="0" w:color="auto"/>
        <w:left w:val="none" w:sz="0" w:space="0" w:color="auto"/>
        <w:bottom w:val="none" w:sz="0" w:space="0" w:color="auto"/>
        <w:right w:val="none" w:sz="0" w:space="0" w:color="auto"/>
      </w:divBdr>
    </w:div>
    <w:div w:id="1619293122">
      <w:bodyDiv w:val="1"/>
      <w:marLeft w:val="0"/>
      <w:marRight w:val="0"/>
      <w:marTop w:val="0"/>
      <w:marBottom w:val="0"/>
      <w:divBdr>
        <w:top w:val="none" w:sz="0" w:space="0" w:color="auto"/>
        <w:left w:val="none" w:sz="0" w:space="0" w:color="auto"/>
        <w:bottom w:val="none" w:sz="0" w:space="0" w:color="auto"/>
        <w:right w:val="none" w:sz="0" w:space="0" w:color="auto"/>
      </w:divBdr>
    </w:div>
    <w:div w:id="1998218309">
      <w:bodyDiv w:val="1"/>
      <w:marLeft w:val="0"/>
      <w:marRight w:val="0"/>
      <w:marTop w:val="0"/>
      <w:marBottom w:val="0"/>
      <w:divBdr>
        <w:top w:val="none" w:sz="0" w:space="0" w:color="auto"/>
        <w:left w:val="none" w:sz="0" w:space="0" w:color="auto"/>
        <w:bottom w:val="none" w:sz="0" w:space="0" w:color="auto"/>
        <w:right w:val="none" w:sz="0" w:space="0" w:color="auto"/>
      </w:divBdr>
    </w:div>
    <w:div w:id="209107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Vest</dc:creator>
  <cp:keywords/>
  <dc:description/>
  <cp:lastModifiedBy>Microsoft Office User</cp:lastModifiedBy>
  <cp:revision>3</cp:revision>
  <dcterms:created xsi:type="dcterms:W3CDTF">2022-09-23T00:48:00Z</dcterms:created>
  <dcterms:modified xsi:type="dcterms:W3CDTF">2022-09-23T01:02:00Z</dcterms:modified>
</cp:coreProperties>
</file>