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2448F" w14:textId="691F7F24" w:rsidR="0045157D" w:rsidRDefault="004D3998" w:rsidP="0045157D">
      <w:pPr>
        <w:rPr>
          <w:rFonts w:ascii="Arial" w:hAnsi="Arial" w:cs="Arial"/>
          <w:b/>
          <w:bCs/>
          <w:sz w:val="22"/>
          <w:szCs w:val="22"/>
        </w:rPr>
      </w:pPr>
      <w:r w:rsidRPr="00B26F4F">
        <w:rPr>
          <w:rFonts w:ascii="Arial" w:hAnsi="Arial" w:cs="Arial"/>
          <w:b/>
          <w:bCs/>
          <w:sz w:val="22"/>
          <w:szCs w:val="22"/>
        </w:rPr>
        <w:t>Academic</w:t>
      </w:r>
      <w:r w:rsidR="00B26F4F" w:rsidRPr="00B26F4F">
        <w:rPr>
          <w:rFonts w:ascii="Arial" w:hAnsi="Arial" w:cs="Arial"/>
          <w:b/>
          <w:bCs/>
          <w:sz w:val="22"/>
          <w:szCs w:val="22"/>
        </w:rPr>
        <w:t xml:space="preserve"> Subgroup </w:t>
      </w:r>
      <w:r w:rsidR="000C3427" w:rsidRPr="00B26F4F">
        <w:rPr>
          <w:rFonts w:ascii="Arial" w:hAnsi="Arial" w:cs="Arial"/>
          <w:b/>
          <w:bCs/>
          <w:sz w:val="22"/>
          <w:szCs w:val="22"/>
        </w:rPr>
        <w:t>1</w:t>
      </w:r>
      <w:r w:rsidR="00816749" w:rsidRPr="00B26F4F">
        <w:rPr>
          <w:rFonts w:ascii="Arial" w:hAnsi="Arial" w:cs="Arial"/>
          <w:b/>
          <w:bCs/>
          <w:sz w:val="22"/>
          <w:szCs w:val="22"/>
        </w:rPr>
        <w:t>1</w:t>
      </w:r>
      <w:r w:rsidR="000C3427" w:rsidRPr="00B26F4F">
        <w:rPr>
          <w:rFonts w:ascii="Arial" w:hAnsi="Arial" w:cs="Arial"/>
          <w:b/>
          <w:bCs/>
          <w:sz w:val="22"/>
          <w:szCs w:val="22"/>
        </w:rPr>
        <w:t>/</w:t>
      </w:r>
      <w:r w:rsidR="0066791B" w:rsidRPr="00B26F4F">
        <w:rPr>
          <w:rFonts w:ascii="Arial" w:hAnsi="Arial" w:cs="Arial"/>
          <w:b/>
          <w:bCs/>
          <w:sz w:val="22"/>
          <w:szCs w:val="22"/>
        </w:rPr>
        <w:t>17</w:t>
      </w:r>
      <w:r w:rsidR="000C3427" w:rsidRPr="00B26F4F">
        <w:rPr>
          <w:rFonts w:ascii="Arial" w:hAnsi="Arial" w:cs="Arial"/>
          <w:b/>
          <w:bCs/>
          <w:sz w:val="22"/>
          <w:szCs w:val="22"/>
        </w:rPr>
        <w:t xml:space="preserve">/21 Zoom meeting (7-8 pm EST) </w:t>
      </w:r>
    </w:p>
    <w:p w14:paraId="785D83A2" w14:textId="368FCBD9" w:rsidR="00B26F4F" w:rsidRDefault="00B26F4F" w:rsidP="0045157D">
      <w:pPr>
        <w:rPr>
          <w:rFonts w:ascii="Arial" w:hAnsi="Arial" w:cs="Arial"/>
          <w:b/>
          <w:bCs/>
          <w:sz w:val="22"/>
          <w:szCs w:val="22"/>
        </w:rPr>
      </w:pPr>
    </w:p>
    <w:p w14:paraId="458C102F" w14:textId="354A32DE" w:rsidR="00B26F4F" w:rsidRPr="00B26F4F" w:rsidRDefault="00B26F4F" w:rsidP="0045157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Attendees: </w:t>
      </w:r>
      <w:proofErr w:type="spellStart"/>
      <w:r w:rsidRPr="00B26F4F">
        <w:rPr>
          <w:rFonts w:ascii="Arial" w:hAnsi="Arial" w:cs="Arial"/>
          <w:sz w:val="22"/>
          <w:szCs w:val="22"/>
        </w:rPr>
        <w:t>Yas</w:t>
      </w:r>
      <w:proofErr w:type="spellEnd"/>
      <w:r w:rsidRPr="00B26F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26F4F">
        <w:rPr>
          <w:rFonts w:ascii="Arial" w:hAnsi="Arial" w:cs="Arial"/>
          <w:sz w:val="22"/>
          <w:szCs w:val="22"/>
        </w:rPr>
        <w:t>Moaydi</w:t>
      </w:r>
      <w:proofErr w:type="spellEnd"/>
      <w:r w:rsidRPr="00B26F4F">
        <w:rPr>
          <w:rFonts w:ascii="Arial" w:hAnsi="Arial" w:cs="Arial"/>
          <w:sz w:val="22"/>
          <w:szCs w:val="22"/>
        </w:rPr>
        <w:t xml:space="preserve">, Anju </w:t>
      </w:r>
      <w:proofErr w:type="spellStart"/>
      <w:r w:rsidRPr="00B26F4F">
        <w:rPr>
          <w:rFonts w:ascii="Arial" w:hAnsi="Arial" w:cs="Arial"/>
          <w:sz w:val="22"/>
          <w:szCs w:val="22"/>
        </w:rPr>
        <w:t>Bjardwaj</w:t>
      </w:r>
      <w:proofErr w:type="spellEnd"/>
      <w:r w:rsidRPr="00B26F4F">
        <w:rPr>
          <w:rFonts w:ascii="Arial" w:hAnsi="Arial" w:cs="Arial"/>
          <w:sz w:val="22"/>
          <w:szCs w:val="22"/>
        </w:rPr>
        <w:t xml:space="preserve">, Josephine Harrington, Phyllis </w:t>
      </w:r>
      <w:proofErr w:type="spellStart"/>
      <w:r w:rsidRPr="00B26F4F">
        <w:rPr>
          <w:rFonts w:ascii="Arial" w:hAnsi="Arial" w:cs="Arial"/>
          <w:sz w:val="22"/>
          <w:szCs w:val="22"/>
        </w:rPr>
        <w:t>B</w:t>
      </w:r>
      <w:r w:rsidR="005C11B8">
        <w:rPr>
          <w:rFonts w:ascii="Arial" w:hAnsi="Arial" w:cs="Arial"/>
          <w:sz w:val="22"/>
          <w:szCs w:val="22"/>
        </w:rPr>
        <w:t>illia</w:t>
      </w:r>
      <w:proofErr w:type="spellEnd"/>
      <w:r w:rsidRPr="00B26F4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26F4F">
        <w:rPr>
          <w:rFonts w:ascii="Arial" w:hAnsi="Arial" w:cs="Arial"/>
          <w:sz w:val="22"/>
          <w:szCs w:val="22"/>
        </w:rPr>
        <w:t>Silia</w:t>
      </w:r>
      <w:proofErr w:type="spellEnd"/>
      <w:r w:rsidRPr="00B26F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26F4F">
        <w:rPr>
          <w:rFonts w:ascii="Arial" w:hAnsi="Arial" w:cs="Arial"/>
          <w:sz w:val="22"/>
          <w:szCs w:val="22"/>
        </w:rPr>
        <w:t>DeFilippis</w:t>
      </w:r>
      <w:proofErr w:type="spellEnd"/>
      <w:r w:rsidRPr="00B26F4F">
        <w:rPr>
          <w:rFonts w:ascii="Arial" w:hAnsi="Arial" w:cs="Arial"/>
          <w:sz w:val="22"/>
          <w:szCs w:val="22"/>
        </w:rPr>
        <w:t xml:space="preserve">, Imo </w:t>
      </w:r>
      <w:proofErr w:type="spellStart"/>
      <w:r w:rsidRPr="00B26F4F">
        <w:rPr>
          <w:rFonts w:ascii="Arial" w:hAnsi="Arial" w:cs="Arial"/>
          <w:sz w:val="22"/>
          <w:szCs w:val="22"/>
        </w:rPr>
        <w:t>Ebong</w:t>
      </w:r>
      <w:proofErr w:type="spellEnd"/>
      <w:r w:rsidRPr="00B26F4F">
        <w:rPr>
          <w:rFonts w:ascii="Arial" w:hAnsi="Arial" w:cs="Arial"/>
          <w:sz w:val="22"/>
          <w:szCs w:val="22"/>
        </w:rPr>
        <w:t>, Johanna Contreras, Andriana</w:t>
      </w:r>
      <w:r w:rsidR="005C11B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C11B8">
        <w:rPr>
          <w:rFonts w:ascii="Arial" w:hAnsi="Arial" w:cs="Arial"/>
          <w:sz w:val="22"/>
          <w:szCs w:val="22"/>
        </w:rPr>
        <w:t>Nikolova</w:t>
      </w:r>
      <w:proofErr w:type="spellEnd"/>
      <w:r w:rsidRPr="00B26F4F">
        <w:rPr>
          <w:rFonts w:ascii="Arial" w:hAnsi="Arial" w:cs="Arial"/>
          <w:sz w:val="22"/>
          <w:szCs w:val="22"/>
        </w:rPr>
        <w:t xml:space="preserve">, Rachna </w:t>
      </w:r>
      <w:proofErr w:type="spellStart"/>
      <w:r w:rsidRPr="00B26F4F">
        <w:rPr>
          <w:rFonts w:ascii="Arial" w:hAnsi="Arial" w:cs="Arial"/>
          <w:sz w:val="22"/>
          <w:szCs w:val="22"/>
        </w:rPr>
        <w:t>Kartaria</w:t>
      </w:r>
      <w:proofErr w:type="spellEnd"/>
      <w:r w:rsidRPr="00B26F4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26F4F">
        <w:rPr>
          <w:rFonts w:ascii="Arial" w:hAnsi="Arial" w:cs="Arial"/>
          <w:sz w:val="22"/>
          <w:szCs w:val="22"/>
        </w:rPr>
        <w:t>Mirnela</w:t>
      </w:r>
      <w:proofErr w:type="spellEnd"/>
      <w:r w:rsidR="005C11B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C11B8">
        <w:rPr>
          <w:rFonts w:ascii="Arial" w:hAnsi="Arial" w:cs="Arial"/>
          <w:sz w:val="22"/>
          <w:szCs w:val="22"/>
        </w:rPr>
        <w:t>Byku</w:t>
      </w:r>
      <w:proofErr w:type="spellEnd"/>
      <w:r w:rsidRPr="00B26F4F">
        <w:rPr>
          <w:rFonts w:ascii="Arial" w:hAnsi="Arial" w:cs="Arial"/>
          <w:sz w:val="22"/>
          <w:szCs w:val="22"/>
        </w:rPr>
        <w:t xml:space="preserve">, Varinder </w:t>
      </w:r>
      <w:r w:rsidR="009C686E">
        <w:rPr>
          <w:rFonts w:ascii="Arial" w:hAnsi="Arial" w:cs="Arial"/>
          <w:sz w:val="22"/>
          <w:szCs w:val="22"/>
        </w:rPr>
        <w:t xml:space="preserve">Randhawa, </w:t>
      </w:r>
      <w:proofErr w:type="spellStart"/>
      <w:r w:rsidR="009C686E">
        <w:rPr>
          <w:rFonts w:ascii="Arial" w:hAnsi="Arial" w:cs="Arial"/>
          <w:sz w:val="22"/>
          <w:szCs w:val="22"/>
        </w:rPr>
        <w:t>Dharini</w:t>
      </w:r>
      <w:proofErr w:type="spellEnd"/>
      <w:r w:rsidR="009C686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86E">
        <w:rPr>
          <w:rFonts w:ascii="Arial" w:hAnsi="Arial" w:cs="Arial"/>
          <w:sz w:val="22"/>
          <w:szCs w:val="22"/>
        </w:rPr>
        <w:t>Ramu</w:t>
      </w:r>
      <w:proofErr w:type="spellEnd"/>
      <w:r w:rsidR="005C11B8">
        <w:rPr>
          <w:rFonts w:ascii="Arial" w:hAnsi="Arial" w:cs="Arial"/>
          <w:sz w:val="22"/>
          <w:szCs w:val="22"/>
        </w:rPr>
        <w:t>, Amanda Vest</w:t>
      </w:r>
    </w:p>
    <w:p w14:paraId="319A5480" w14:textId="77777777" w:rsidR="0059389B" w:rsidRPr="00B26F4F" w:rsidRDefault="0059389B" w:rsidP="0059389B">
      <w:pPr>
        <w:ind w:left="720"/>
        <w:rPr>
          <w:rFonts w:ascii="Arial" w:eastAsia="Times New Roman" w:hAnsi="Arial" w:cs="Arial"/>
          <w:color w:val="000000"/>
          <w:sz w:val="22"/>
          <w:szCs w:val="22"/>
        </w:rPr>
      </w:pPr>
    </w:p>
    <w:p w14:paraId="03E7D9D5" w14:textId="0DBFD0E8" w:rsidR="00E1104F" w:rsidRDefault="0045157D" w:rsidP="00E1104F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eastAsia="Times New Roman" w:hAnsi="Arial" w:cs="Arial"/>
          <w:color w:val="000000"/>
          <w:sz w:val="22"/>
          <w:szCs w:val="22"/>
        </w:rPr>
      </w:pPr>
      <w:r w:rsidRPr="00B26F4F">
        <w:rPr>
          <w:rFonts w:ascii="Arial" w:eastAsia="Times New Roman" w:hAnsi="Arial" w:cs="Arial"/>
          <w:b/>
          <w:bCs/>
          <w:color w:val="000000"/>
          <w:sz w:val="22"/>
          <w:szCs w:val="22"/>
        </w:rPr>
        <w:t>Liver biopsy during HT evaluation and subsequent outcomes: </w:t>
      </w:r>
      <w:r w:rsidRPr="00B26F4F">
        <w:rPr>
          <w:rFonts w:ascii="Arial" w:eastAsia="Times New Roman" w:hAnsi="Arial" w:cs="Arial"/>
          <w:color w:val="000000"/>
          <w:sz w:val="22"/>
          <w:szCs w:val="22"/>
        </w:rPr>
        <w:t>Anju</w:t>
      </w:r>
      <w:r w:rsidR="0074310C">
        <w:rPr>
          <w:rFonts w:ascii="Arial" w:eastAsia="Times New Roman" w:hAnsi="Arial" w:cs="Arial"/>
          <w:color w:val="000000"/>
          <w:sz w:val="22"/>
          <w:szCs w:val="22"/>
        </w:rPr>
        <w:t>/</w:t>
      </w:r>
      <w:proofErr w:type="spellStart"/>
      <w:r w:rsidRPr="00B26F4F">
        <w:rPr>
          <w:rFonts w:ascii="Arial" w:eastAsia="Times New Roman" w:hAnsi="Arial" w:cs="Arial"/>
          <w:color w:val="000000"/>
          <w:sz w:val="22"/>
          <w:szCs w:val="22"/>
        </w:rPr>
        <w:t>Yas</w:t>
      </w:r>
      <w:proofErr w:type="spellEnd"/>
      <w:r w:rsidRPr="00B26F4F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1E62866B" w14:textId="77777777" w:rsidR="000E010C" w:rsidRDefault="000E010C" w:rsidP="000E010C">
      <w:pPr>
        <w:ind w:left="360"/>
        <w:rPr>
          <w:rFonts w:ascii="Arial" w:eastAsia="Times New Roman" w:hAnsi="Arial" w:cs="Arial"/>
          <w:color w:val="000000"/>
          <w:sz w:val="22"/>
          <w:szCs w:val="22"/>
        </w:rPr>
      </w:pPr>
    </w:p>
    <w:p w14:paraId="4E2582B0" w14:textId="7AD61635" w:rsidR="000E010C" w:rsidRDefault="000E010C" w:rsidP="000E010C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F5472B">
        <w:rPr>
          <w:rFonts w:ascii="Arial" w:eastAsia="Times New Roman" w:hAnsi="Arial" w:cs="Arial"/>
          <w:i/>
          <w:iCs/>
          <w:color w:val="000000"/>
          <w:sz w:val="22"/>
          <w:szCs w:val="22"/>
        </w:rPr>
        <w:t>Inclusion</w:t>
      </w:r>
      <w:r>
        <w:rPr>
          <w:rFonts w:ascii="Arial" w:eastAsia="Times New Roman" w:hAnsi="Arial" w:cs="Arial"/>
          <w:color w:val="000000"/>
          <w:sz w:val="22"/>
          <w:szCs w:val="22"/>
        </w:rPr>
        <w:t>: &gt;18 years, advanced HF therapies eval, received a liver biopsy</w:t>
      </w:r>
    </w:p>
    <w:p w14:paraId="12998631" w14:textId="382FEC66" w:rsidR="001E1700" w:rsidRDefault="000E010C" w:rsidP="000E010C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F5472B">
        <w:rPr>
          <w:rFonts w:ascii="Arial" w:eastAsia="Times New Roman" w:hAnsi="Arial" w:cs="Arial"/>
          <w:i/>
          <w:iCs/>
          <w:color w:val="000000"/>
          <w:sz w:val="22"/>
          <w:szCs w:val="22"/>
        </w:rPr>
        <w:t>Data collection: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demographics, comorbidities incl viral hepatitis, </w:t>
      </w:r>
      <w:r w:rsidR="00FB5FFB">
        <w:rPr>
          <w:rFonts w:ascii="Arial" w:eastAsia="Times New Roman" w:hAnsi="Arial" w:cs="Arial"/>
          <w:color w:val="000000"/>
          <w:sz w:val="22"/>
          <w:szCs w:val="22"/>
        </w:rPr>
        <w:t xml:space="preserve">congenital heart status, 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MELD/MELD-XI labs, liver US,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fibroscan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if done, RHC, echo, hepatic texture US and CT, </w:t>
      </w:r>
      <w:proofErr w:type="gramStart"/>
      <w:r>
        <w:rPr>
          <w:rFonts w:ascii="Arial" w:eastAsia="Times New Roman" w:hAnsi="Arial" w:cs="Arial"/>
          <w:color w:val="000000"/>
          <w:sz w:val="22"/>
          <w:szCs w:val="22"/>
        </w:rPr>
        <w:t>spleen</w:t>
      </w:r>
      <w:proofErr w:type="gramEnd"/>
      <w:r>
        <w:rPr>
          <w:rFonts w:ascii="Arial" w:eastAsia="Times New Roman" w:hAnsi="Arial" w:cs="Arial"/>
          <w:color w:val="000000"/>
          <w:sz w:val="22"/>
          <w:szCs w:val="22"/>
        </w:rPr>
        <w:t xml:space="preserve"> and liver size – data closest to liver </w:t>
      </w:r>
      <w:proofErr w:type="spellStart"/>
      <w:r w:rsidR="00D86F42">
        <w:rPr>
          <w:rFonts w:ascii="Arial" w:eastAsia="Times New Roman" w:hAnsi="Arial" w:cs="Arial"/>
          <w:color w:val="000000"/>
          <w:sz w:val="22"/>
          <w:szCs w:val="22"/>
        </w:rPr>
        <w:t>biopy</w:t>
      </w:r>
      <w:proofErr w:type="spellEnd"/>
      <w:r w:rsidR="00D86F42">
        <w:rPr>
          <w:rFonts w:ascii="Arial" w:eastAsia="Times New Roman" w:hAnsi="Arial" w:cs="Arial"/>
          <w:color w:val="000000"/>
          <w:sz w:val="22"/>
          <w:szCs w:val="22"/>
        </w:rPr>
        <w:t xml:space="preserve"> date </w:t>
      </w:r>
    </w:p>
    <w:p w14:paraId="76373FDF" w14:textId="666DD4DA" w:rsidR="00F5472B" w:rsidRDefault="00F5472B" w:rsidP="000E010C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F5472B">
        <w:rPr>
          <w:rFonts w:ascii="Arial" w:eastAsia="Times New Roman" w:hAnsi="Arial" w:cs="Arial"/>
          <w:i/>
          <w:iCs/>
          <w:color w:val="000000"/>
          <w:sz w:val="22"/>
          <w:szCs w:val="22"/>
        </w:rPr>
        <w:t>Histopathology: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016054">
        <w:rPr>
          <w:rFonts w:ascii="Arial" w:eastAsia="Times New Roman" w:hAnsi="Arial" w:cs="Arial"/>
          <w:color w:val="000000"/>
          <w:sz w:val="22"/>
          <w:szCs w:val="22"/>
        </w:rPr>
        <w:t xml:space="preserve">categorized by </w:t>
      </w:r>
      <w:r w:rsidR="006802C7">
        <w:rPr>
          <w:rFonts w:ascii="Arial" w:eastAsia="Times New Roman" w:hAnsi="Arial" w:cs="Arial"/>
          <w:color w:val="000000"/>
          <w:sz w:val="22"/>
          <w:szCs w:val="22"/>
        </w:rPr>
        <w:t xml:space="preserve">4 </w:t>
      </w:r>
      <w:r>
        <w:rPr>
          <w:rFonts w:ascii="Arial" w:eastAsia="Times New Roman" w:hAnsi="Arial" w:cs="Arial"/>
          <w:color w:val="000000"/>
          <w:sz w:val="22"/>
          <w:szCs w:val="22"/>
        </w:rPr>
        <w:t>grade</w:t>
      </w:r>
      <w:r w:rsidR="00FB5FFB">
        <w:rPr>
          <w:rFonts w:ascii="Arial" w:eastAsia="Times New Roman" w:hAnsi="Arial" w:cs="Arial"/>
          <w:color w:val="000000"/>
          <w:sz w:val="22"/>
          <w:szCs w:val="22"/>
        </w:rPr>
        <w:t xml:space="preserve">s </w:t>
      </w:r>
      <w:r w:rsidR="00016054">
        <w:rPr>
          <w:rFonts w:ascii="Arial" w:eastAsia="Times New Roman" w:hAnsi="Arial" w:cs="Arial"/>
          <w:color w:val="000000"/>
          <w:sz w:val="22"/>
          <w:szCs w:val="22"/>
        </w:rPr>
        <w:t xml:space="preserve">(may combine grades 1 and 2) </w:t>
      </w:r>
    </w:p>
    <w:p w14:paraId="23C0C42A" w14:textId="036D7167" w:rsidR="006802C7" w:rsidRDefault="00FB5FFB" w:rsidP="000E010C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i/>
          <w:iCs/>
          <w:color w:val="000000"/>
          <w:sz w:val="22"/>
          <w:szCs w:val="22"/>
        </w:rPr>
        <w:t>Therapy o</w:t>
      </w:r>
      <w:r w:rsidRPr="00FB5FFB">
        <w:rPr>
          <w:rFonts w:ascii="Arial" w:eastAsia="Times New Roman" w:hAnsi="Arial" w:cs="Arial"/>
          <w:i/>
          <w:iCs/>
          <w:color w:val="000000"/>
          <w:sz w:val="22"/>
          <w:szCs w:val="22"/>
        </w:rPr>
        <w:t xml:space="preserve">utcomes: </w:t>
      </w:r>
      <w:r>
        <w:rPr>
          <w:rFonts w:ascii="Arial" w:eastAsia="Times New Roman" w:hAnsi="Arial" w:cs="Arial"/>
          <w:color w:val="000000"/>
          <w:sz w:val="22"/>
          <w:szCs w:val="22"/>
        </w:rPr>
        <w:t>OHT, vs OHT/OLT, vs LVAD, vs medical/palliative management</w:t>
      </w:r>
      <w:r w:rsidR="00016054">
        <w:rPr>
          <w:rFonts w:ascii="Arial" w:eastAsia="Times New Roman" w:hAnsi="Arial" w:cs="Arial"/>
          <w:color w:val="000000"/>
          <w:sz w:val="22"/>
          <w:szCs w:val="22"/>
        </w:rPr>
        <w:t>,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C635BC">
        <w:rPr>
          <w:rFonts w:ascii="Arial" w:eastAsia="Times New Roman" w:hAnsi="Arial" w:cs="Arial"/>
          <w:color w:val="000000"/>
          <w:sz w:val="22"/>
          <w:szCs w:val="22"/>
        </w:rPr>
        <w:t xml:space="preserve">and time to mortality </w:t>
      </w:r>
      <w:r w:rsidR="00016054">
        <w:rPr>
          <w:rFonts w:ascii="Arial" w:eastAsia="Times New Roman" w:hAnsi="Arial" w:cs="Arial"/>
          <w:color w:val="000000"/>
          <w:sz w:val="22"/>
          <w:szCs w:val="22"/>
        </w:rPr>
        <w:t xml:space="preserve">with each pathway </w:t>
      </w:r>
    </w:p>
    <w:p w14:paraId="404AC9CD" w14:textId="19A0186F" w:rsidR="00FB5FFB" w:rsidRDefault="00C635BC" w:rsidP="000E010C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i/>
          <w:iCs/>
          <w:color w:val="000000"/>
          <w:sz w:val="22"/>
          <w:szCs w:val="22"/>
        </w:rPr>
        <w:t xml:space="preserve">Secondary event </w:t>
      </w:r>
      <w:r w:rsidR="00FB5FFB" w:rsidRPr="00FB5FFB">
        <w:rPr>
          <w:rFonts w:ascii="Arial" w:eastAsia="Times New Roman" w:hAnsi="Arial" w:cs="Arial"/>
          <w:i/>
          <w:iCs/>
          <w:color w:val="000000"/>
          <w:sz w:val="22"/>
          <w:szCs w:val="22"/>
        </w:rPr>
        <w:t>outcomes</w:t>
      </w:r>
      <w:r w:rsidR="00B32F96">
        <w:rPr>
          <w:rFonts w:ascii="Arial" w:eastAsia="Times New Roman" w:hAnsi="Arial" w:cs="Arial"/>
          <w:i/>
          <w:iCs/>
          <w:color w:val="000000"/>
          <w:sz w:val="22"/>
          <w:szCs w:val="22"/>
        </w:rPr>
        <w:t xml:space="preserve"> (aligning with Intermacs and UNOS AEs as far as possible)</w:t>
      </w:r>
      <w:r w:rsidR="00FB5FFB">
        <w:rPr>
          <w:rFonts w:ascii="Arial" w:eastAsia="Times New Roman" w:hAnsi="Arial" w:cs="Arial"/>
          <w:color w:val="000000"/>
          <w:sz w:val="22"/>
          <w:szCs w:val="22"/>
        </w:rPr>
        <w:t xml:space="preserve">: </w:t>
      </w:r>
    </w:p>
    <w:p w14:paraId="2F978DCF" w14:textId="1D1925E8" w:rsidR="00FB5FFB" w:rsidRDefault="00FB5FFB" w:rsidP="000E010C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LVAD – RHF, AKI,</w:t>
      </w:r>
      <w:r w:rsidR="00B32F96">
        <w:rPr>
          <w:rFonts w:ascii="Arial" w:eastAsia="Times New Roman" w:hAnsi="Arial" w:cs="Arial"/>
          <w:color w:val="000000"/>
          <w:sz w:val="22"/>
          <w:szCs w:val="22"/>
        </w:rPr>
        <w:t xml:space="preserve"> RRT,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bleeding </w:t>
      </w:r>
      <w:r w:rsidR="00B32F96">
        <w:rPr>
          <w:rFonts w:ascii="Arial" w:eastAsia="Times New Roman" w:hAnsi="Arial" w:cs="Arial"/>
          <w:color w:val="000000"/>
          <w:sz w:val="22"/>
          <w:szCs w:val="22"/>
        </w:rPr>
        <w:t xml:space="preserve">(aligning with Intermacs definitions) </w:t>
      </w:r>
    </w:p>
    <w:p w14:paraId="6D99349B" w14:textId="6B83EEBF" w:rsidR="00C635BC" w:rsidRDefault="00B32F96" w:rsidP="000E010C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O</w:t>
      </w:r>
      <w:r w:rsidR="004A2E1F">
        <w:rPr>
          <w:rFonts w:ascii="Arial" w:eastAsia="Times New Roman" w:hAnsi="Arial" w:cs="Arial"/>
          <w:color w:val="000000"/>
          <w:sz w:val="22"/>
          <w:szCs w:val="22"/>
        </w:rPr>
        <w:t>H</w:t>
      </w:r>
      <w:r>
        <w:rPr>
          <w:rFonts w:ascii="Arial" w:eastAsia="Times New Roman" w:hAnsi="Arial" w:cs="Arial"/>
          <w:color w:val="000000"/>
          <w:sz w:val="22"/>
          <w:szCs w:val="22"/>
        </w:rPr>
        <w:t>T – PGD, vasoplegia (simple definition TBD), prolonged vent, AKI, RRT, bleeding, SWI, 30d mortality, 1y mortality, LOS post-OHT</w:t>
      </w:r>
    </w:p>
    <w:p w14:paraId="70A9753C" w14:textId="18A41E5D" w:rsidR="0074310C" w:rsidRDefault="0074310C" w:rsidP="000E010C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6B2D9420" w14:textId="25780AE2" w:rsidR="00016054" w:rsidRDefault="00016054" w:rsidP="000E010C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Discussed the importance of simplifying/minimizing data collection and focusing on the elements essential to our research questions  </w:t>
      </w:r>
    </w:p>
    <w:p w14:paraId="48CAC3B3" w14:textId="77777777" w:rsidR="00016054" w:rsidRDefault="00016054" w:rsidP="000E010C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102380A6" w14:textId="2D4925C5" w:rsidR="0074310C" w:rsidRDefault="00C635BC" w:rsidP="000E010C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B26F4F">
        <w:rPr>
          <w:rFonts w:ascii="Arial" w:eastAsia="Times New Roman" w:hAnsi="Arial" w:cs="Arial"/>
          <w:color w:val="000000"/>
          <w:sz w:val="22"/>
          <w:szCs w:val="22"/>
        </w:rPr>
        <w:t>Anju</w:t>
      </w:r>
      <w:r>
        <w:rPr>
          <w:rFonts w:ascii="Arial" w:eastAsia="Times New Roman" w:hAnsi="Arial" w:cs="Arial"/>
          <w:color w:val="000000"/>
          <w:sz w:val="22"/>
          <w:szCs w:val="22"/>
        </w:rPr>
        <w:t>/</w:t>
      </w:r>
      <w:proofErr w:type="spellStart"/>
      <w:r w:rsidRPr="00B26F4F">
        <w:rPr>
          <w:rFonts w:ascii="Arial" w:eastAsia="Times New Roman" w:hAnsi="Arial" w:cs="Arial"/>
          <w:color w:val="000000"/>
          <w:sz w:val="22"/>
          <w:szCs w:val="22"/>
        </w:rPr>
        <w:t>Yas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will circulate a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googledoc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link to the updated proposal slides and begin writing the protocol in IRB template </w:t>
      </w:r>
    </w:p>
    <w:p w14:paraId="07FA3116" w14:textId="77777777" w:rsidR="00943715" w:rsidRPr="00B26F4F" w:rsidRDefault="00943715" w:rsidP="00B26F4F">
      <w:pPr>
        <w:ind w:left="360"/>
        <w:rPr>
          <w:rFonts w:ascii="Arial" w:eastAsia="Times New Roman" w:hAnsi="Arial" w:cs="Arial"/>
          <w:color w:val="000000"/>
          <w:sz w:val="22"/>
          <w:szCs w:val="22"/>
        </w:rPr>
      </w:pPr>
    </w:p>
    <w:p w14:paraId="7FABE85A" w14:textId="1BF102B7" w:rsidR="00935F95" w:rsidRDefault="00943715" w:rsidP="00076DDC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eastAsia="Times New Roman" w:hAnsi="Arial" w:cs="Arial"/>
          <w:color w:val="000000"/>
          <w:sz w:val="22"/>
          <w:szCs w:val="22"/>
        </w:rPr>
      </w:pPr>
      <w:r w:rsidRPr="00E36EEC">
        <w:rPr>
          <w:rFonts w:ascii="Arial" w:eastAsia="Times New Roman" w:hAnsi="Arial" w:cs="Arial"/>
          <w:b/>
          <w:bCs/>
          <w:color w:val="000000"/>
          <w:sz w:val="22"/>
          <w:szCs w:val="22"/>
        </w:rPr>
        <w:t>SGLT2 inhibitors for T2DM post-HT multicenter retrospective study:</w:t>
      </w:r>
      <w:r w:rsidRPr="00E36EEC">
        <w:rPr>
          <w:rFonts w:ascii="Arial" w:eastAsia="Times New Roman" w:hAnsi="Arial" w:cs="Arial"/>
          <w:color w:val="000000"/>
          <w:sz w:val="22"/>
          <w:szCs w:val="22"/>
        </w:rPr>
        <w:t> </w:t>
      </w:r>
      <w:r w:rsidR="00A550BB">
        <w:rPr>
          <w:rFonts w:ascii="Arial" w:eastAsia="Times New Roman" w:hAnsi="Arial" w:cs="Arial"/>
          <w:color w:val="000000"/>
          <w:sz w:val="22"/>
          <w:szCs w:val="22"/>
        </w:rPr>
        <w:t xml:space="preserve">Josephine </w:t>
      </w:r>
    </w:p>
    <w:p w14:paraId="754BCEBF" w14:textId="550FB0CD" w:rsidR="00A550BB" w:rsidRDefault="00A550BB" w:rsidP="00A550BB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55FE9DCF" w14:textId="1C2C9A01" w:rsidR="00CE0A7B" w:rsidRDefault="0074310C" w:rsidP="00A550BB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Joey and Priya are w</w:t>
      </w:r>
      <w:r w:rsidR="004A2E1F">
        <w:rPr>
          <w:rFonts w:ascii="Arial" w:eastAsia="Times New Roman" w:hAnsi="Arial" w:cs="Arial"/>
          <w:color w:val="000000"/>
          <w:sz w:val="22"/>
          <w:szCs w:val="22"/>
        </w:rPr>
        <w:t xml:space="preserve">riting 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the </w:t>
      </w:r>
      <w:r w:rsidR="004A2E1F">
        <w:rPr>
          <w:rFonts w:ascii="Arial" w:eastAsia="Times New Roman" w:hAnsi="Arial" w:cs="Arial"/>
          <w:color w:val="000000"/>
          <w:sz w:val="22"/>
          <w:szCs w:val="22"/>
        </w:rPr>
        <w:t xml:space="preserve">protocol, planning to submit to Hopkins IRB </w:t>
      </w:r>
    </w:p>
    <w:p w14:paraId="4A8C3EC6" w14:textId="7AD85DF3" w:rsidR="004A2E1F" w:rsidRDefault="004A2E1F" w:rsidP="00A550BB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Discussion</w:t>
      </w:r>
      <w:r w:rsidR="0074310C">
        <w:rPr>
          <w:rFonts w:ascii="Arial" w:eastAsia="Times New Roman" w:hAnsi="Arial" w:cs="Arial"/>
          <w:color w:val="000000"/>
          <w:sz w:val="22"/>
          <w:szCs w:val="22"/>
        </w:rPr>
        <w:t xml:space="preserve"> point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: </w:t>
      </w:r>
      <w:r w:rsidR="008375C0">
        <w:rPr>
          <w:rFonts w:ascii="Arial" w:eastAsia="Times New Roman" w:hAnsi="Arial" w:cs="Arial"/>
          <w:color w:val="000000"/>
          <w:sz w:val="22"/>
          <w:szCs w:val="22"/>
        </w:rPr>
        <w:t xml:space="preserve">pros/cons of 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writing solely as retrospective vs having a prospective component </w:t>
      </w:r>
    </w:p>
    <w:p w14:paraId="1D883C7D" w14:textId="6EB2E7D5" w:rsidR="0074310C" w:rsidRDefault="0074310C" w:rsidP="00A550BB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Probable Cr or eGFR slope as primary efficacy endpoint, re-reviewed the various safety endpoints </w:t>
      </w:r>
    </w:p>
    <w:p w14:paraId="410DCFC9" w14:textId="712F6987" w:rsidR="00E36EEC" w:rsidRDefault="00BA61DA" w:rsidP="00E36EEC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Suggestion of using</w:t>
      </w:r>
      <w:r w:rsidR="0074310C">
        <w:rPr>
          <w:rFonts w:ascii="Arial" w:eastAsia="Times New Roman" w:hAnsi="Arial" w:cs="Arial"/>
          <w:color w:val="000000"/>
          <w:sz w:val="22"/>
          <w:szCs w:val="22"/>
        </w:rPr>
        <w:t xml:space="preserve"> use Slicer Dicer EPIC function at a couple of institutions to better understand available sample size</w:t>
      </w:r>
      <w:r w:rsidR="00266BE8">
        <w:rPr>
          <w:rFonts w:ascii="Arial" w:eastAsia="Times New Roman" w:hAnsi="Arial" w:cs="Arial"/>
          <w:color w:val="000000"/>
          <w:sz w:val="22"/>
          <w:szCs w:val="22"/>
        </w:rPr>
        <w:t>s</w:t>
      </w:r>
      <w:r w:rsidR="0074310C">
        <w:rPr>
          <w:rFonts w:ascii="Arial" w:eastAsia="Times New Roman" w:hAnsi="Arial" w:cs="Arial"/>
          <w:color w:val="000000"/>
          <w:sz w:val="22"/>
          <w:szCs w:val="22"/>
        </w:rPr>
        <w:t xml:space="preserve"> per site 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– Joey has complied a ‘how-to’ guide on this </w:t>
      </w:r>
    </w:p>
    <w:p w14:paraId="11E8413A" w14:textId="77777777" w:rsidR="00E36EEC" w:rsidRPr="00E36EEC" w:rsidRDefault="00E36EEC" w:rsidP="00E36EEC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1208CE55" w14:textId="7B11F0B9" w:rsidR="00DA19F5" w:rsidRPr="00D16306" w:rsidRDefault="0074310C">
      <w:pPr>
        <w:rPr>
          <w:rFonts w:ascii="Arial" w:hAnsi="Arial" w:cs="Arial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>Next meeting: Wednesday December 15</w:t>
      </w:r>
      <w:r w:rsidRPr="0074310C">
        <w:rPr>
          <w:rFonts w:ascii="Arial" w:eastAsia="Times New Roman" w:hAnsi="Arial" w:cs="Arial"/>
          <w:b/>
          <w:bCs/>
          <w:color w:val="000000"/>
          <w:sz w:val="22"/>
          <w:szCs w:val="22"/>
          <w:vertAlign w:val="superscript"/>
        </w:rPr>
        <w:t>th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at 7pm EST on Zoom </w:t>
      </w:r>
    </w:p>
    <w:sectPr w:rsidR="00DA19F5" w:rsidRPr="00D16306" w:rsidSect="00982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841A6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98"/>
    <w:rsid w:val="00005B55"/>
    <w:rsid w:val="00016054"/>
    <w:rsid w:val="0003126C"/>
    <w:rsid w:val="00042552"/>
    <w:rsid w:val="000476DC"/>
    <w:rsid w:val="00060574"/>
    <w:rsid w:val="0006503E"/>
    <w:rsid w:val="000A2339"/>
    <w:rsid w:val="000B772A"/>
    <w:rsid w:val="000C3427"/>
    <w:rsid w:val="000D4087"/>
    <w:rsid w:val="000D4993"/>
    <w:rsid w:val="000E010C"/>
    <w:rsid w:val="000E50AF"/>
    <w:rsid w:val="000F28F3"/>
    <w:rsid w:val="00117042"/>
    <w:rsid w:val="00136FDC"/>
    <w:rsid w:val="00157270"/>
    <w:rsid w:val="00162D34"/>
    <w:rsid w:val="00164D01"/>
    <w:rsid w:val="00167AE3"/>
    <w:rsid w:val="00171E55"/>
    <w:rsid w:val="001819D7"/>
    <w:rsid w:val="001B466D"/>
    <w:rsid w:val="001D11D3"/>
    <w:rsid w:val="001E1700"/>
    <w:rsid w:val="001E659D"/>
    <w:rsid w:val="00224216"/>
    <w:rsid w:val="00224B85"/>
    <w:rsid w:val="002260E7"/>
    <w:rsid w:val="00227C2A"/>
    <w:rsid w:val="00250474"/>
    <w:rsid w:val="002658DE"/>
    <w:rsid w:val="002659AB"/>
    <w:rsid w:val="00266BE8"/>
    <w:rsid w:val="00301201"/>
    <w:rsid w:val="00324518"/>
    <w:rsid w:val="00374811"/>
    <w:rsid w:val="003D6649"/>
    <w:rsid w:val="003D7316"/>
    <w:rsid w:val="003F76DE"/>
    <w:rsid w:val="0042537E"/>
    <w:rsid w:val="00430DBB"/>
    <w:rsid w:val="004310D3"/>
    <w:rsid w:val="00433726"/>
    <w:rsid w:val="0045157D"/>
    <w:rsid w:val="0045653B"/>
    <w:rsid w:val="00486CDE"/>
    <w:rsid w:val="004904D9"/>
    <w:rsid w:val="004A2E1F"/>
    <w:rsid w:val="004A63D2"/>
    <w:rsid w:val="004B167F"/>
    <w:rsid w:val="004C1502"/>
    <w:rsid w:val="004C2859"/>
    <w:rsid w:val="004D3998"/>
    <w:rsid w:val="004D6064"/>
    <w:rsid w:val="004E30D3"/>
    <w:rsid w:val="00571E02"/>
    <w:rsid w:val="005919DF"/>
    <w:rsid w:val="0059389B"/>
    <w:rsid w:val="00594503"/>
    <w:rsid w:val="005C11B8"/>
    <w:rsid w:val="00611144"/>
    <w:rsid w:val="00613FCA"/>
    <w:rsid w:val="006553BC"/>
    <w:rsid w:val="0065792B"/>
    <w:rsid w:val="0066791B"/>
    <w:rsid w:val="006802C7"/>
    <w:rsid w:val="006805B9"/>
    <w:rsid w:val="00695734"/>
    <w:rsid w:val="006A7B0E"/>
    <w:rsid w:val="006B106A"/>
    <w:rsid w:val="006C47DE"/>
    <w:rsid w:val="006D5169"/>
    <w:rsid w:val="006E5324"/>
    <w:rsid w:val="006E6703"/>
    <w:rsid w:val="00701FFF"/>
    <w:rsid w:val="00715B16"/>
    <w:rsid w:val="00716617"/>
    <w:rsid w:val="007351A0"/>
    <w:rsid w:val="007372CD"/>
    <w:rsid w:val="0074310C"/>
    <w:rsid w:val="00766DD3"/>
    <w:rsid w:val="00787865"/>
    <w:rsid w:val="0079154C"/>
    <w:rsid w:val="0079573D"/>
    <w:rsid w:val="007A0274"/>
    <w:rsid w:val="007B19C7"/>
    <w:rsid w:val="007F0FAA"/>
    <w:rsid w:val="00816749"/>
    <w:rsid w:val="00816C43"/>
    <w:rsid w:val="008375C0"/>
    <w:rsid w:val="00847616"/>
    <w:rsid w:val="00857517"/>
    <w:rsid w:val="00857705"/>
    <w:rsid w:val="008A722C"/>
    <w:rsid w:val="008E6728"/>
    <w:rsid w:val="008F6661"/>
    <w:rsid w:val="008F67F9"/>
    <w:rsid w:val="009102E5"/>
    <w:rsid w:val="00935F95"/>
    <w:rsid w:val="00943715"/>
    <w:rsid w:val="00954A90"/>
    <w:rsid w:val="00980244"/>
    <w:rsid w:val="00982759"/>
    <w:rsid w:val="009916F3"/>
    <w:rsid w:val="009C686E"/>
    <w:rsid w:val="009D4A68"/>
    <w:rsid w:val="009F35AD"/>
    <w:rsid w:val="00A007A3"/>
    <w:rsid w:val="00A46AB0"/>
    <w:rsid w:val="00A550BB"/>
    <w:rsid w:val="00AB6E82"/>
    <w:rsid w:val="00AE172A"/>
    <w:rsid w:val="00B06B84"/>
    <w:rsid w:val="00B26F4F"/>
    <w:rsid w:val="00B314B1"/>
    <w:rsid w:val="00B31795"/>
    <w:rsid w:val="00B32F96"/>
    <w:rsid w:val="00B82EC4"/>
    <w:rsid w:val="00B911F2"/>
    <w:rsid w:val="00BA61DA"/>
    <w:rsid w:val="00BB49AB"/>
    <w:rsid w:val="00BB69B5"/>
    <w:rsid w:val="00BD2083"/>
    <w:rsid w:val="00BF0A29"/>
    <w:rsid w:val="00C0349C"/>
    <w:rsid w:val="00C46BDA"/>
    <w:rsid w:val="00C53315"/>
    <w:rsid w:val="00C635BC"/>
    <w:rsid w:val="00C932B1"/>
    <w:rsid w:val="00CA6205"/>
    <w:rsid w:val="00CE0A7B"/>
    <w:rsid w:val="00CF7DFB"/>
    <w:rsid w:val="00D1609F"/>
    <w:rsid w:val="00D16306"/>
    <w:rsid w:val="00D2783F"/>
    <w:rsid w:val="00D614C2"/>
    <w:rsid w:val="00D65899"/>
    <w:rsid w:val="00D72399"/>
    <w:rsid w:val="00D7439B"/>
    <w:rsid w:val="00D751DB"/>
    <w:rsid w:val="00D86F42"/>
    <w:rsid w:val="00D86F88"/>
    <w:rsid w:val="00D917C1"/>
    <w:rsid w:val="00DA19F5"/>
    <w:rsid w:val="00DB2A22"/>
    <w:rsid w:val="00DB42BE"/>
    <w:rsid w:val="00E1104F"/>
    <w:rsid w:val="00E25C45"/>
    <w:rsid w:val="00E274B6"/>
    <w:rsid w:val="00E36EEC"/>
    <w:rsid w:val="00E50C72"/>
    <w:rsid w:val="00E533F1"/>
    <w:rsid w:val="00E70DDA"/>
    <w:rsid w:val="00E7332E"/>
    <w:rsid w:val="00E8517A"/>
    <w:rsid w:val="00EA6C43"/>
    <w:rsid w:val="00ED2E49"/>
    <w:rsid w:val="00F26E8E"/>
    <w:rsid w:val="00F5472B"/>
    <w:rsid w:val="00F60436"/>
    <w:rsid w:val="00F6091C"/>
    <w:rsid w:val="00F65CC7"/>
    <w:rsid w:val="00F80F2F"/>
    <w:rsid w:val="00F83557"/>
    <w:rsid w:val="00F930B3"/>
    <w:rsid w:val="00FB5D4E"/>
    <w:rsid w:val="00FB5FFB"/>
    <w:rsid w:val="00FC4710"/>
    <w:rsid w:val="00FD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D0491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53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21</cp:revision>
  <dcterms:created xsi:type="dcterms:W3CDTF">2021-11-18T00:03:00Z</dcterms:created>
  <dcterms:modified xsi:type="dcterms:W3CDTF">2021-11-18T02:25:00Z</dcterms:modified>
</cp:coreProperties>
</file>